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3175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confidentiality of certain personal information of an applicant for disaster recovery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552, Government Code, is amended by adding Section 552.160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552.160.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 OF PERSONAL INFORMATION OF APPLICANT FOR DISASTER RECOVERY FUNDS.  (a)  In this section, "disaster" has the meaning assigned by Section 418.004.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the following information maintained by a governmental body is confidential: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social security number, house number, street name, and telephone number of an individual or household that applies for state or federal disaster recovery funds;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tax identification number, address, and telephone number of a business entity or an owner of a business entity that applies for state or federal disaster recovery funds;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information the disclosure of which would identify or tend to identify a person or household that applies for state or federal disaster recovery funds.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street name and census block group of and the amount of disaster recovery funds awarded to a person or household are not confidential after the date on which disaster recovery funds are awarded to the person or household.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