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86R13089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Davis of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3182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Martinez Fischer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status of certain medical residents and fellows as governmental employees for purposes of the Texas Tort Claims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101, Civil Practice and Remedies Code, is amended by adding Section 101.004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STATUS OF MEDICAL RESIDENTS AND FELLOWS.  For purposes of this chapter, a resident or fellow in a graduate medical training program for physicians that is sponsored by a governmental unit, including a medical and dental unit, as defined by Section 61.003, Education Code, is considered to be an employee of a governmental unit regardless of the method or source of payment of the resident or fellow.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