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86R11375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standards for expulsion policies of certain child-care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42, Human Resources Code, is amended by adding Section 42.0429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42.0429.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 ON EXPULSION.  (a) </w:t>
      </w:r>
      <w:r>
        <w:rPr>
          <w:u w:val="single"/>
        </w:rPr>
        <w:t xml:space="preserve"> </w:t>
      </w:r>
      <w:r>
        <w:rPr>
          <w:u w:val="single"/>
        </w:rPr>
        <w:t xml:space="preserve">Each day-care center, group day-care home, and listed or registered family home shall review the facility's policies to determine whether the facility has adopted a policy that addresses procedures for suspending or expelling a child from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facility described by Subsection (a) has not adopted an expulsion policy, the facility shall consider adopting a policy that describes the procedures the facility must follow before the facility may suspend or expel a child from the facility and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procedures facility teachers and other personnel must follow when providing care to a child with behavioral issues;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communications facility personnel must have with the child's family and caregivers;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referrals facility personnel may make to behavioral health specialists who may be available to address the child's behavioral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