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86R11508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3231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firearms, air guns, knives, ammunition, or firearm or air gun supplies or accessories by a county or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229.001, Local Government Code, is amended by amending Subsections (a), (b), (d), and (e) and adding Subsections (a-1), (b-1), (d-1), and (h)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Section 43.002 of this code and Chapter 251, Agriculture Code, a municipality may not adopt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ordinance, resolution, rule, or policy adopted or enforced by a municipality, or an official action, including in any legislative, police power, or proprietary capacity, taken by an employee or agent of a municipality in violation of this section is void.</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Subsection (b-1), adopt or enforce a generally applicable zoning ordinance, land use regulation, fire code, or business ordinance</w:t>
      </w:r>
      <w:r>
        <w:t xml:space="preserve"> [</w:t>
      </w:r>
      <w:r>
        <w:rPr>
          <w:strike/>
        </w:rPr>
        <w:t xml:space="preserve">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w:t>
      </w:r>
      <w:r>
        <w:t xml:space="preserve">];</w:t>
      </w:r>
    </w:p>
    <w:p w:rsidR="003F3435" w:rsidRDefault="0032493E">
      <w:pPr>
        <w:spacing w:line="480" w:lineRule="auto"/>
        <w:ind w:firstLine="1440"/>
        <w:jc w:val="both"/>
      </w:pPr>
      <w:r>
        <w:t xml:space="preserve">(4)</w:t>
      </w:r>
      <w:r xml:space="preserve">
        <w:t> </w:t>
      </w:r>
      <w:r xml:space="preserve">
        <w:t> </w:t>
      </w:r>
      <w: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(5)</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t xml:space="preserve">(6)</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t xml:space="preserve">(7)</w:t>
      </w:r>
      <w:r xml:space="preserve">
        <w:t> </w:t>
      </w:r>
      <w:r xml:space="preserve">
        <w:t>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(8)</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w:t>
      </w:r>
      <w:r>
        <w:rPr>
          <w:strike/>
        </w:rPr>
        <w:t xml:space="preserve">or</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except as provided by Subsection (d-1), regulate or prohibit an employee's carrying or possession of a firearm, firearm accessory, or ammunition in the course of the employee's official duties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exception provided by Subsection (b)(3) does not apply if the ordinance or regulation is designed or enforced to effectively restrict or prohibit the manufacture, sale, purchase, transfer, or display of firearms, firearm accessories, or ammunition that is otherwise lawful in this state.</w:t>
      </w:r>
    </w:p>
    <w:p w:rsidR="003F3435" w:rsidRDefault="0032493E">
      <w:pPr>
        <w:spacing w:line="480" w:lineRule="auto"/>
        <w:ind w:firstLine="720"/>
        <w:jc w:val="both"/>
      </w:pPr>
      <w:r>
        <w:t xml:space="preserve">(d)</w:t>
      </w:r>
      <w:r xml:space="preserve">
        <w:t> </w:t>
      </w:r>
      <w:r xml:space="preserve">
        <w:t> </w:t>
      </w:r>
      <w:r>
        <w:t xml:space="preserve">The exception provided by Subsection (b)(4) does not authorize the seizure or confiscation of any firearm, air gun, knife, [</w:t>
      </w:r>
      <w:r>
        <w:rPr>
          <w:strike/>
        </w:rPr>
        <w:t xml:space="preserve">or</w:t>
      </w:r>
      <w:r>
        <w:t xml:space="preserve">] ammunition</w:t>
      </w:r>
      <w:r>
        <w:rPr>
          <w:u w:val="single"/>
        </w:rPr>
        <w:t xml:space="preserve">, or firearm or air gun supplies or accessories</w:t>
      </w:r>
      <w:r>
        <w:t xml:space="preserve"> from an individual who is lawfully carrying or possessing the firearm, air gun, knife, [</w:t>
      </w:r>
      <w:r>
        <w:rPr>
          <w:strike/>
        </w:rPr>
        <w:t xml:space="preserve">or</w:t>
      </w:r>
      <w:r>
        <w:t xml:space="preserve">] ammunition</w:t>
      </w:r>
      <w:r>
        <w:rPr>
          <w:u w:val="single"/>
        </w:rPr>
        <w:t xml:space="preserve">, or firearm or air gun supplies or accessories</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exception provided by Subsection (b)(10)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"Air gun" means any gun that discharges a pellet, BB, or paintball by means of compressed air, gas propellant, or a spring.</w:t>
      </w:r>
    </w:p>
    <w:p w:rsidR="003F3435" w:rsidRDefault="0032493E">
      <w:pPr>
        <w:spacing w:line="480" w:lineRule="auto"/>
        <w:ind w:firstLine="1440"/>
        <w:jc w:val="both"/>
      </w:pPr>
      <w:r>
        <w:t xml:space="preserve">(2)</w:t>
      </w:r>
      <w:r xml:space="preserve">
        <w:t> </w:t>
      </w:r>
      <w:r xml:space="preserve">
        <w:t> </w:t>
      </w:r>
      <w:r>
        <w:rPr>
          <w:u w:val="single"/>
        </w:rPr>
        <w:t xml:space="preserve">"Ammunition" means fixed cartridge ammunition, shotgun shells, individual components of fixed cartridge ammunition and shotgun shells, projectiles for muzzle-loading firearms, or any propellant used in firearms or ammunition.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or air gun accessory" means a device specifically designed or adapted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enable the wearing or carrying by a person, or the storage or mounting in or on a conveyance, of a firearm or air gun;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inserted into or affixed to a firearm or air gun to enable, alter, or improve the functioning or capabilities of the firearm.</w:t>
      </w:r>
    </w:p>
    <w:p w:rsidR="003F3435" w:rsidRDefault="0032493E">
      <w:pPr>
        <w:spacing w:line="480" w:lineRule="auto"/>
        <w:ind w:firstLine="1440"/>
        <w:jc w:val="both"/>
      </w:pPr>
      <w:r>
        <w:rPr>
          <w:u w:val="single"/>
        </w:rPr>
        <w:t xml:space="preserve">(4)</w:t>
      </w:r>
      <w:r xml:space="preserve">
        <w:t> </w:t>
      </w:r>
      <w:r xml:space="preserve">
        <w:t> </w:t>
      </w:r>
      <w:r>
        <w:t xml:space="preserve">"Knife" has the meaning assigned by Section 46.01, Penal Code.</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"Sport shooting range" has the meaning assigned by Section 250.001.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adversely affected by a violation of this section may file suit against the municipality in an appropriate court.  The court shall award to a plaintiff who prevails: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equitable relief as determined by the court to be necessary, including declarative or 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expenses, including attorney's fees, court costs, and expert witness fees.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236.001(1), Local Government Code, is amended to read as follows:</w:t>
      </w:r>
    </w:p>
    <w:p w:rsidR="003F3435" w:rsidRDefault="0032493E">
      <w:pPr>
        <w:spacing w:line="480" w:lineRule="auto"/>
        <w:ind w:firstLine="1440"/>
        <w:jc w:val="both"/>
      </w:pPr>
      <w:r>
        <w:t xml:space="preserve">(1)</w:t>
      </w:r>
      <w:r xml:space="preserve">
        <w:t> </w:t>
      </w:r>
      <w:r xml:space="preserve">
        <w:t> </w:t>
      </w:r>
      <w:r>
        <w:t xml:space="preserve">"Air </w:t>
      </w:r>
      <w:r>
        <w:rPr>
          <w:u w:val="single"/>
        </w:rPr>
        <w:t xml:space="preserve">gun," "ammunition," and "firearm or air gun accessory" have the meanings</w:t>
      </w:r>
      <w:r>
        <w:t xml:space="preserve"> [</w:t>
      </w:r>
      <w:r>
        <w:rPr>
          <w:strike/>
        </w:rPr>
        <w:t xml:space="preserve">gun" has the meaning</w:t>
      </w:r>
      <w:r>
        <w:t xml:space="preserve">] assigned by Section 229.001.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236.002, Local Government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including Chapter 251, Agriculture Code, a county may not adopt </w:t>
      </w:r>
      <w:r>
        <w:rPr>
          <w:u w:val="single"/>
        </w:rPr>
        <w:t xml:space="preserve">or enforce</w:t>
      </w:r>
      <w:r>
        <w:t xml:space="preserve"> regulations relating to:</w:t>
      </w:r>
    </w:p>
    <w:p w:rsidR="003F3435" w:rsidRDefault="0032493E">
      <w:pPr>
        <w:spacing w:line="480" w:lineRule="auto"/>
        <w:ind w:firstLine="1440"/>
        <w:jc w:val="both"/>
      </w:pPr>
      <w:r>
        <w:t xml:space="preserve">(1)</w:t>
      </w:r>
      <w:r xml:space="preserve">
        <w:t> </w:t>
      </w:r>
      <w:r xml:space="preserve">
        <w:t> </w:t>
      </w:r>
      <w:r>
        <w:t xml:space="preserve">the transfer, </w:t>
      </w:r>
      <w:r>
        <w:rPr>
          <w:u w:val="single"/>
        </w:rPr>
        <w:t xml:space="preserve">possession, carrying,</w:t>
      </w:r>
      <w:r>
        <w:t xml:space="preserve"> [</w:t>
      </w:r>
      <w:r>
        <w:rPr>
          <w:strike/>
        </w:rPr>
        <w:t xml:space="preserve">private</w:t>
      </w:r>
      <w:r>
        <w:t xml:space="preserve">] ownership, </w:t>
      </w:r>
      <w:r>
        <w:rPr>
          <w:u w:val="single"/>
        </w:rPr>
        <w:t xml:space="preserve">storage</w:t>
      </w:r>
      <w:r>
        <w:t xml:space="preserve"> [</w:t>
      </w:r>
      <w:r>
        <w:rPr>
          <w:strike/>
        </w:rPr>
        <w:t xml:space="preserve">keeping</w:t>
      </w:r>
      <w:r>
        <w:t xml:space="preserve">], transportation, licensing, or registration of firearms, air guns, knives, ammunition, or firearm or air gun supplies </w:t>
      </w:r>
      <w:r>
        <w:rPr>
          <w:u w:val="single"/>
        </w:rPr>
        <w:t xml:space="preserve">or accessories</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commerce in firearms, air guns, knives, ammunition, or firearm or air gun supplies or accessories; or</w:t>
      </w:r>
    </w:p>
    <w:p w:rsidR="003F3435" w:rsidRDefault="0032493E">
      <w:pPr>
        <w:spacing w:line="480" w:lineRule="auto"/>
        <w:ind w:firstLine="1440"/>
        <w:jc w:val="both"/>
      </w:pPr>
      <w:r>
        <w:rPr>
          <w:u w:val="single"/>
        </w:rPr>
        <w:t xml:space="preserve">(3)</w:t>
      </w:r>
      <w:r xml:space="preserve">
        <w:t> </w:t>
      </w:r>
      <w:r xml:space="preserve">
        <w:t> </w:t>
      </w:r>
      <w:r>
        <w:t xml:space="preserve">the discharge of a firearm or air gun at a sport shooting range.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ordinance, rule, resolution, or policy adopted or enforced by a county, or an official action, including in any legislative, police power, or proprietary capacity, taken by an employee or agent of a county in violation of this section is void.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 does not affect the authority of a county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resident or public employee to be armed for personal or national defense, law enforcement, or other purpose under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discharge of firearms or air guns in accordance with Section 235.022;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provided by Subsection (a-3), adopt or enforce a generally applicable land use regulation, fire code, or business regulation;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Subsection (a-4), regulate or prohibit an employee's carrying or possession of a firearm, firearm accessory, or ammunition in the course of the employee's official duties.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county order or regulation designed or enforced to effectively restrict or prohibit the manufacture, sale, purchase, transfer, or display of firearms, firearm accessories, or ammunition that is otherwise lawful in this state is void.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 (a-2)(5) does not authorize a county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236, Local Government Code, is amended by adding Section 236.004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236.004.</w:t>
      </w:r>
      <w:r>
        <w:rPr>
          <w:u w:val="single"/>
        </w:rPr>
        <w:t xml:space="preserve"> </w:t>
      </w:r>
      <w:r>
        <w:rPr>
          <w:u w:val="single"/>
        </w:rPr>
        <w:t xml:space="preserve"> </w:t>
      </w:r>
      <w:r>
        <w:rPr>
          <w:u w:val="single"/>
        </w:rPr>
        <w:t xml:space="preserve">CIVIL REMEDY.  (a) </w:t>
      </w:r>
      <w:r>
        <w:rPr>
          <w:u w:val="single"/>
        </w:rPr>
        <w:t xml:space="preserve"> </w:t>
      </w:r>
      <w:r>
        <w:rPr>
          <w:u w:val="single"/>
        </w:rPr>
        <w:t xml:space="preserve">A person adversely affected by a violation of this chapter may file suit against the county in an appropriate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award to a plaintiff who prevails: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equitable relief as determined by the court to be necessary, including declarative or 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expenses, including attorney's fees, court costs, and expert witness fees.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