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86R11568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w:t>
      </w:r>
      <w:r xml:space="preserve">
        <w:tab wTab="150" tlc="none" cTlc="0"/>
      </w:r>
      <w:r>
        <w:t xml:space="preserve">H.B.</w:t>
      </w:r>
      <w:r xml:space="preserve">
        <w:t> </w:t>
      </w:r>
      <w:r>
        <w:t xml:space="preserve">No.</w:t>
      </w:r>
      <w:r xml:space="preserve">
        <w:t> </w:t>
      </w:r>
      <w:r>
        <w:t xml:space="preserve">3236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the home-delivered meal pilot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2, Health and Safety Code, is amended by adding Chapter 65 to read as follows:</w:t>
      </w:r>
    </w:p>
    <w:p w:rsidR="003F3435" w:rsidRDefault="0032493E">
      <w:pPr>
        <w:spacing w:line="480" w:lineRule="auto"/>
        <w:jc w:val="center"/>
      </w:pPr>
      <w:r>
        <w:rPr>
          <w:u w:val="single"/>
        </w:rPr>
        <w:t xml:space="preserve">CHAPTER 65.  HOME-DELIVERED MEAL PILOT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"Client" means an individual who is elderly or has a disability and who receives a meal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home-delivered meal pilot program established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"Provider" means a meal provider who contracts with the commission to provide and deliver home-delivered meals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65.0002.</w:t>
      </w:r>
      <w:r>
        <w:rPr>
          <w:u w:val="single"/>
        </w:rPr>
        <w:t xml:space="preserve"> </w:t>
      </w:r>
      <w:r>
        <w:rPr>
          <w:u w:val="single"/>
        </w:rPr>
        <w:t xml:space="preserve"> </w:t>
      </w:r>
      <w:r>
        <w:rPr>
          <w:u w:val="single"/>
        </w:rPr>
        <w:t xml:space="preserve">ESTABLISHMENT.  (a)  The commission shall establish and operate in one or more underserved geographic areas of this state the home-delivered meal pilot program to provide meal deliveries to individuals who are elderly or have a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contract with a meal provider to provide home-delivered meals under the program.</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65.0003.</w:t>
      </w:r>
      <w:r>
        <w:rPr>
          <w:u w:val="single"/>
        </w:rPr>
        <w:t xml:space="preserve"> </w:t>
      </w:r>
      <w:r>
        <w:rPr>
          <w:u w:val="single"/>
        </w:rPr>
        <w:t xml:space="preserve"> </w:t>
      </w:r>
      <w:r>
        <w:rPr>
          <w:u w:val="single"/>
        </w:rPr>
        <w:t xml:space="preserve">MEAL REQUIREMENTS.  (a)  A provider may use a hot, frozen, chilled, or shelf-stable meal for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provider shall ensure a meal allows a client to sanitarily and safely handle, store, thaw, and prepare the meal.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65.0004.</w:t>
      </w:r>
      <w:r>
        <w:rPr>
          <w:u w:val="single"/>
        </w:rPr>
        <w:t xml:space="preserve"> </w:t>
      </w:r>
      <w:r>
        <w:rPr>
          <w:u w:val="single"/>
        </w:rPr>
        <w:t xml:space="preserve"> </w:t>
      </w:r>
      <w:r>
        <w:rPr>
          <w:u w:val="single"/>
        </w:rPr>
        <w:t xml:space="preserve">PACKAGING REQUIREMENTS.  (a)  A provider shall use supplies and meal transport carriers that allow hot, frozen, chilled, and shelf-stable meals to be packaged and stored separately.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hot, frozen, chilled, or shelf-stable meals that are easily damaged, a provider must use an enclosed meal transport carrier and trays or other containers necessary to protect the meals from contamination, crushing, or spillage during transport.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provider shall equip a meal transport carrier with insulation or supplemental hot or cold sources as necessary to maintain safe temperatures for meals during transport.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provider shall use meal packaging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sealed to prevent moisture loss or spillage;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allows the meal to be maintained at a safe temperature during transport;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includes compartments for separating food items in the meal to increase visual appeal and minimize spillage;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allows easy access by clients.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provider shall maintain the food temperature of meals prepared and packaged for delivery: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below 41 degrees Fahrenheit for cold food items;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above 140 degrees Fahrenheit for hot food items;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at or below 20 degrees Fahrenheit for frozen food items;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 accordance with packaging guidelines for shelf-stable food items.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65.0005.</w:t>
      </w:r>
      <w:r>
        <w:rPr>
          <w:u w:val="single"/>
        </w:rPr>
        <w:t xml:space="preserve"> </w:t>
      </w:r>
      <w:r>
        <w:rPr>
          <w:u w:val="single"/>
        </w:rPr>
        <w:t xml:space="preserve"> </w:t>
      </w:r>
      <w:r>
        <w:rPr>
          <w:u w:val="single"/>
        </w:rPr>
        <w:t xml:space="preserve">DELIVERY REQUIREMENTS.  (a)  A provider shall prepare and package meals in a manner that allows delivery at a reasonable time during the day.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provider shall provide and deliver meals to each client in accordance with the commission contract.  The provider shall, on a form prescribed by the commission, note whether each meal is delivered or undelivered.</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client is not present to accept delivery of a meal, a provider may not leave the meal unless the provider ensures that on the client's acceptance, the meal is within the proper temperature requirements described by Section 65.0004(e).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provider shall comply with commission policy for undelivered meals.  For each undelivered meal, the provider must state, on a form prescribed by the commission, the reason the meal was not delivered.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provider violates this section, the commission may consider the provider in breach of the commission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65.0006.</w:t>
      </w:r>
      <w:r>
        <w:rPr>
          <w:u w:val="single"/>
        </w:rPr>
        <w:t xml:space="preserve"> </w:t>
      </w:r>
      <w:r>
        <w:rPr>
          <w:u w:val="single"/>
        </w:rPr>
        <w:t xml:space="preserve"> </w:t>
      </w:r>
      <w:r>
        <w:rPr>
          <w:u w:val="single"/>
        </w:rPr>
        <w:t xml:space="preserve">CASE MANAGER NOTIFICATION.  (a)  If a client who receives meals from a provider under the program has a case manager, and a reasonable time has passed in which the provider has not had contact with the client or the client's responsible party, the provider shall notify the case manager orally or by e-mail or fax of the provider's concerns regarding the lack of contact.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provider who orally provides the notification required under Subsection (a) shall also provide written notice to the case manager not later than the fifth business day after the date the provider provides the oral notification.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65.0007.</w:t>
      </w:r>
      <w:r>
        <w:rPr>
          <w:u w:val="single"/>
        </w:rPr>
        <w:t xml:space="preserve"> </w:t>
      </w:r>
      <w:r>
        <w:rPr>
          <w:u w:val="single"/>
        </w:rPr>
        <w:t xml:space="preserve"> </w:t>
      </w:r>
      <w:r>
        <w:rPr>
          <w:u w:val="single"/>
        </w:rPr>
        <w:t xml:space="preserve">REPORT.  The commission shall submit a written report to the legislature on the results of the program not later than December 1, 2020.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65.0008.</w:t>
      </w:r>
      <w:r>
        <w:rPr>
          <w:u w:val="single"/>
        </w:rPr>
        <w:t xml:space="preserve"> </w:t>
      </w:r>
      <w:r>
        <w:rPr>
          <w:u w:val="single"/>
        </w:rPr>
        <w:t xml:space="preserve"> </w:t>
      </w:r>
      <w:r>
        <w:rPr>
          <w:u w:val="single"/>
        </w:rPr>
        <w:t xml:space="preserve">EXPIRATION.  The program and this chapter expire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shall establish the home-delivered meal pilot program under Chapter 65, Health and Safety Code, as added by this Act, not later than March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