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86R5018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3276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assistance for school employees uniform group health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42.260(c),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 the amount determined by multiplying the amount of </w:t>
      </w:r>
      <w:r>
        <w:rPr>
          <w:u w:val="single"/>
        </w:rPr>
        <w:t xml:space="preserve">$1,800</w:t>
      </w:r>
      <w:r>
        <w:t xml:space="preserve"> [</w:t>
      </w:r>
      <w:r>
        <w:rPr>
          <w:strike/>
        </w:rPr>
        <w:t xml:space="preserve">$900</w:t>
      </w:r>
      <w:r>
        <w:t xml:space="preserve">]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1579.251, Insurance Code, is amended to read as follows:</w:t>
      </w:r>
    </w:p>
    <w:p w:rsidR="003F3435" w:rsidRDefault="0032493E">
      <w:pPr>
        <w:spacing w:line="480" w:lineRule="auto"/>
        <w:ind w:firstLine="720"/>
        <w:jc w:val="both"/>
      </w:pPr>
      <w:r>
        <w:t xml:space="preserve">Sec.</w:t>
      </w:r>
      <w:r xml:space="preserve">
        <w:t> </w:t>
      </w:r>
      <w:r>
        <w:t xml:space="preserve">1579.251.</w:t>
      </w:r>
      <w:r xml:space="preserve">
        <w:t> </w:t>
      </w:r>
      <w:r xml:space="preserve">
        <w:t> </w:t>
      </w:r>
      <w:r>
        <w:t xml:space="preserve">STATE ASSISTANCE.  (a)  The state shall assist employees of participating school districts and charter schools in the purchase of group health coverage under this chapter by providing for each covered employee the amount of </w:t>
      </w:r>
      <w:r>
        <w:rPr>
          <w:u w:val="single"/>
        </w:rPr>
        <w:t xml:space="preserve">$1,800</w:t>
      </w:r>
      <w:r>
        <w:t xml:space="preserve"> [</w:t>
      </w:r>
      <w:r>
        <w:rPr>
          <w:strike/>
        </w:rPr>
        <w:t xml:space="preserve">$900</w:t>
      </w:r>
      <w:r>
        <w:t xml:space="preserve">] each state fiscal year or a greater amount as provided by the General Appropriations Act.</w:t>
      </w:r>
      <w:r xml:space="preserve">
        <w:t> </w:t>
      </w:r>
      <w:r xml:space="preserve">
        <w:t> </w:t>
      </w:r>
      <w:r>
        <w:t xml:space="preserve">The state contribution shall be distributed through the school finance formulas under Chapters 41 and 42, Education Code, and used by school districts and charter schools as provided by Section</w:t>
      </w:r>
      <w:r xml:space="preserve">
        <w:t> </w:t>
      </w:r>
      <w:r xml:space="preserve">
        <w:t> </w:t>
      </w:r>
      <w:r>
        <w:t xml:space="preserve">42.260, Education Code.</w:t>
      </w:r>
    </w:p>
    <w:p w:rsidR="003F3435" w:rsidRDefault="0032493E">
      <w:pPr>
        <w:spacing w:line="480" w:lineRule="auto"/>
        <w:ind w:firstLine="720"/>
        <w:jc w:val="both"/>
      </w:pPr>
      <w:r>
        <w:t xml:space="preserve">(b)</w:t>
      </w:r>
      <w:r xml:space="preserve">
        <w:t> </w:t>
      </w:r>
      <w:r xml:space="preserve">
        <w:t> </w:t>
      </w:r>
      <w:r>
        <w:t xml:space="preserve">The state shall assist employees of participating regional education service centers and educational districts described by Section 1579.002(5)(B) in the purchase of group health coverage under this chapter by providing to the employing service center or educational district, for each covered employee, the amount of </w:t>
      </w:r>
      <w:r>
        <w:rPr>
          <w:u w:val="single"/>
        </w:rPr>
        <w:t xml:space="preserve">$1,800</w:t>
      </w:r>
      <w:r>
        <w:t xml:space="preserve"> [</w:t>
      </w:r>
      <w:r>
        <w:rPr>
          <w:strike/>
        </w:rPr>
        <w:t xml:space="preserve">$900</w:t>
      </w:r>
      <w:r>
        <w:t xml:space="preserve">] each state fiscal year or a greater amount as provided by the General Appropriations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