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86R13231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certain Texas Real Estate Commission contract forms for the sale of residential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1101.155, Occupations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form adopted by the commission for use in the sale of residential property that is a single-family home, a duplex, a triplex, or a fourplex must include a requirement that the buyer disclose in the contract whether the buyer intends: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market the contract and assign it to another buyer;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immediately on the closing of the sale, to sell the property to another person in a transaction that will be effective on the same date as the closing.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Real Estate Commission shall adopt the contract form required by Section 1101.155(d),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