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86R2420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exemption for certain small producers from regulations on nursery products and florist items.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71, Agriculture Code, is amended by adding Section 71.0415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71.0415.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chapter does not apply to a florist or nursery grower with less than $25,000 in annual receipts from the sale or lease of florist items and nursery products.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