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86R23561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3322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3322: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Allison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3322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a school district to post on the district's Internet website the contact information of the school administrator primarily responsible for student discipline at a district campus.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26, Education Code, is amended by adding Section 26.015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POSTING OF INFORMATION REGARDING ADMINISTRATOR RESPONSIBLE FOR STUDENT DISCIPLINE.  A school district shall post on the district's Internet website, for each district campus, the e-mail address and dedicated telephone number of a person clearly identified 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campus behavior coordinator designated under Section 37.0012;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district has been designated as a district of innovation under Chapter 12A and is exempt from the requirement to designate a campus behavior coordinator under Section 37.0012 under the district's local innovation plan, a campus administrator designated as being responsible for student discipline.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3322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