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86R13588 JG-F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Frank, Klick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3329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services provided by assisted living facilities.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247.002(1), Health and Safety Code, is amended to read as follows: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"Assisted living facility" means an establishment that: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furnishes, in one or more facilities, food and shelter to four or more persons who are unrelated to the proprietor of the establishment;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provides: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(i)</w:t>
      </w:r>
      <w:r xml:space="preserve">
        <w:t> </w:t>
      </w:r>
      <w:r xml:space="preserve">
        <w:t> </w:t>
      </w:r>
      <w:r>
        <w:t xml:space="preserve">personal care services; or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(ii)</w:t>
      </w:r>
      <w:r xml:space="preserve">
        <w:t> </w:t>
      </w:r>
      <w:r xml:space="preserve">
        <w:t> </w:t>
      </w:r>
      <w:r>
        <w:t xml:space="preserve">administration of medication by a person licensed or otherwise authorized in this state to administer the medication;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may provide assistance with or supervision of the administration of medication; [</w:t>
      </w:r>
      <w:r>
        <w:rPr>
          <w:strike/>
        </w:rPr>
        <w:t xml:space="preserve">and</w:t>
      </w:r>
      <w:r>
        <w:t xml:space="preserve">]</w:t>
      </w:r>
    </w:p>
    <w:p w:rsidR="003F3435" w:rsidRDefault="0032493E">
      <w:pPr>
        <w:spacing w:line="480" w:lineRule="auto"/>
        <w:ind w:firstLine="216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may provide skilled nursing services for the following limited purposes: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(i)</w:t>
      </w:r>
      <w:r xml:space="preserve">
        <w:t> </w:t>
      </w:r>
      <w:r xml:space="preserve">
        <w:t> </w:t>
      </w:r>
      <w:r>
        <w:t xml:space="preserve">coordination of resident care with outside home and community support services agencies and other health care professionals;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(ii)</w:t>
      </w:r>
      <w:r xml:space="preserve">
        <w:t> </w:t>
      </w:r>
      <w:r xml:space="preserve">
        <w:t> </w:t>
      </w:r>
      <w:r>
        <w:t xml:space="preserve">provision or delegation of personal care services and medication administration as described by this subdivision;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(iii)</w:t>
      </w:r>
      <w:r xml:space="preserve">
        <w:t> </w:t>
      </w:r>
      <w:r xml:space="preserve">
        <w:t> </w:t>
      </w:r>
      <w:r>
        <w:t xml:space="preserve">assessment of residents to determine the care required; and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(iv)</w:t>
      </w:r>
      <w:r xml:space="preserve">
        <w:t> </w:t>
      </w:r>
      <w:r xml:space="preserve">
        <w:t> </w:t>
      </w:r>
      <w:r>
        <w:t xml:space="preserve">for periods of time as established by department rule, delivery of temporary skilled nursing treatment for a minor illness, injury, or emergency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may provide health maintenance activities as defined by rule by the Texas Board of Nursing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247.025, Health and Safety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247.025.</w:t>
      </w:r>
      <w:r xml:space="preserve">
        <w:t> </w:t>
      </w:r>
      <w:r xml:space="preserve">
        <w:t> </w:t>
      </w:r>
      <w:r>
        <w:t xml:space="preserve">ADOPTION OF RULES.  </w:t>
      </w:r>
      <w:r>
        <w:rPr>
          <w:u w:val="single"/>
        </w:rPr>
        <w:t xml:space="preserve">(a)</w:t>
      </w:r>
      <w:r>
        <w:t xml:space="preserve">  The executive commissioner shall adopt rules necessary to implement this chapter, including requirements for the issuance, renewal, denial, suspension, and revocation of a license to operate an assisted living facility.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executive commissioner shall adopt rules distinguishing and providing guidelines on the scope of services that an assisted living facility may provide under this chapter.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As soon as practicable after the effective date of this Act: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Texas Board of Nursing shall adopt the rules necessary to implement Section 247.002(1), Health and Safety Code, as amended by this Act;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executive commissioner of the Health and Human Services Commission shall adopt the rules required by Section 247.025, Health and Safety Code, as amended by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3329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