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86R23955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3359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3359:</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3359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 bono legal services for veterans and service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434.017(c),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only be appropriated to the Texas Veterans Commission. </w:t>
      </w:r>
      <w:r>
        <w:t xml:space="preserve"> </w:t>
      </w:r>
      <w:r>
        <w:t xml:space="preserve">Money appropriated under this subsection shall be used to:</w:t>
      </w:r>
    </w:p>
    <w:p w:rsidR="003F3435" w:rsidRDefault="0032493E">
      <w:pPr>
        <w:spacing w:line="480" w:lineRule="auto"/>
        <w:ind w:firstLine="1440"/>
        <w:jc w:val="both"/>
      </w:pPr>
      <w:r>
        <w:t xml:space="preserve">(1)</w:t>
      </w:r>
      <w:r xml:space="preserve">
        <w:t> </w:t>
      </w:r>
      <w:r xml:space="preserve">
        <w:t> </w:t>
      </w:r>
      <w:r>
        <w:t xml:space="preserve">make grants to address veterans' needs;</w:t>
      </w:r>
    </w:p>
    <w:p w:rsidR="003F3435" w:rsidRDefault="0032493E">
      <w:pPr>
        <w:spacing w:line="480" w:lineRule="auto"/>
        <w:ind w:firstLine="1440"/>
        <w:jc w:val="both"/>
      </w:pPr>
      <w:r>
        <w:t xml:space="preserve">(2)</w:t>
      </w:r>
      <w:r xml:space="preserve">
        <w:t> </w:t>
      </w:r>
      <w:r xml:space="preserve">
        <w:t> </w:t>
      </w:r>
      <w:r>
        <w:rPr>
          <w:u w:val="single"/>
        </w:rPr>
        <w:t xml:space="preserve">make grants to provide pro bono legal services to veterans, active duty members of the United States armed forces, and members of the state military forces;</w:t>
      </w:r>
    </w:p>
    <w:p w:rsidR="003F3435" w:rsidRDefault="0032493E">
      <w:pPr>
        <w:spacing w:line="480" w:lineRule="auto"/>
        <w:ind w:firstLine="1440"/>
        <w:jc w:val="both"/>
      </w:pPr>
      <w:r>
        <w:rPr>
          <w:u w:val="single"/>
        </w:rPr>
        <w:t xml:space="preserve">(3)</w:t>
      </w:r>
      <w:r xml:space="preserve">
        <w:t> </w:t>
      </w:r>
      <w:r xml:space="preserve">
        <w:t> </w:t>
      </w:r>
      <w:r>
        <w:t xml:space="preserve">administer the fund;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analyze and investigate data received from the federal Public Assistance Reporting Information System (PARIS) that is administered by the Administration for Children and Families of the United States Department of Health and Human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434.0171, Government Code, is amended to read as follows:</w:t>
      </w:r>
    </w:p>
    <w:p w:rsidR="003F3435" w:rsidRDefault="0032493E">
      <w:pPr>
        <w:spacing w:line="480" w:lineRule="auto"/>
        <w:ind w:firstLine="720"/>
        <w:jc w:val="both"/>
      </w:pPr>
      <w:r>
        <w:t xml:space="preserve">Sec.</w:t>
      </w:r>
      <w:r xml:space="preserve">
        <w:t> </w:t>
      </w:r>
      <w:r>
        <w:t xml:space="preserve">434.0171.</w:t>
      </w:r>
      <w:r xml:space="preserve">
        <w:t> </w:t>
      </w:r>
      <w:r xml:space="preserve">
        <w:t> </w:t>
      </w:r>
      <w:r>
        <w:t xml:space="preserve">STATE EMPLOYEE CONTRIBUTIONS TO FUND FOR VETERANS' ASSISTANCE.  For purposes of Subchapter I, Chapter 659:</w:t>
      </w:r>
    </w:p>
    <w:p w:rsidR="003F3435" w:rsidRDefault="0032493E">
      <w:pPr>
        <w:spacing w:line="480" w:lineRule="auto"/>
        <w:ind w:firstLine="1440"/>
        <w:jc w:val="both"/>
      </w:pPr>
      <w:r>
        <w:t xml:space="preserve">(1)</w:t>
      </w:r>
      <w:r xml:space="preserve">
        <w:t> </w:t>
      </w:r>
      <w:r xml:space="preserve">
        <w:t> </w:t>
      </w:r>
      <w:r>
        <w:t xml:space="preserve">the Texas Veterans Commission, for the sole purpose of managing the fund for veterans' assistance, is considered an eligible charitable organization entitled to participate in the state employee charitable campaign; and</w:t>
      </w:r>
    </w:p>
    <w:p w:rsidR="003F3435" w:rsidRDefault="0032493E">
      <w:pPr>
        <w:spacing w:line="480" w:lineRule="auto"/>
        <w:ind w:firstLine="1440"/>
        <w:jc w:val="both"/>
      </w:pPr>
      <w:r>
        <w:t xml:space="preserve">(2)</w:t>
      </w:r>
      <w:r xml:space="preserve">
        <w:t> </w:t>
      </w:r>
      <w:r xml:space="preserve">
        <w:t> </w:t>
      </w:r>
      <w:r>
        <w:t xml:space="preserve">a state employee is entitled to authorize a deduction for contributions to the Texas Veterans Commission for the purposes of managing the fund for veterans' assistance as a charitable contribution under Section 659.132, and the Texas Veterans Commission may use the contributions for the purposes listed in Section 434.017(c)[</w:t>
      </w:r>
      <w:r>
        <w:rPr>
          <w:strike/>
        </w:rPr>
        <w:t xml:space="preserve">, as redesignated and amended by Chapter 1418 (H.B. 3107), Acts of the 80th Legislature, Regular Session, 2007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434.154(a),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may, by majority vote, establish the following coordinating workgroups to focus on specific issues affecting veterans, servicemembers, and their families:</w:t>
      </w:r>
    </w:p>
    <w:p w:rsidR="003F3435" w:rsidRDefault="0032493E">
      <w:pPr>
        <w:spacing w:line="480" w:lineRule="auto"/>
        <w:ind w:firstLine="1440"/>
        <w:jc w:val="both"/>
      </w:pPr>
      <w:r>
        <w:t xml:space="preserve">(1)</w:t>
      </w:r>
      <w:r xml:space="preserve">
        <w:t> </w:t>
      </w:r>
      <w:r xml:space="preserve">
        <w:t> </w:t>
      </w:r>
      <w:r>
        <w:t xml:space="preserve">health;</w:t>
      </w:r>
    </w:p>
    <w:p w:rsidR="003F3435" w:rsidRDefault="0032493E">
      <w:pPr>
        <w:spacing w:line="480" w:lineRule="auto"/>
        <w:ind w:firstLine="1440"/>
        <w:jc w:val="both"/>
      </w:pPr>
      <w:r>
        <w:t xml:space="preserve">(2)</w:t>
      </w:r>
      <w:r xml:space="preserve">
        <w:t> </w:t>
      </w:r>
      <w:r xml:space="preserve">
        <w:t> </w:t>
      </w:r>
      <w:r>
        <w:t xml:space="preserve">mental health;</w:t>
      </w:r>
    </w:p>
    <w:p w:rsidR="003F3435" w:rsidRDefault="0032493E">
      <w:pPr>
        <w:spacing w:line="480" w:lineRule="auto"/>
        <w:ind w:firstLine="1440"/>
        <w:jc w:val="both"/>
      </w:pPr>
      <w:r>
        <w:t xml:space="preserve">(3)</w:t>
      </w:r>
      <w:r xml:space="preserve">
        <w:t> </w:t>
      </w:r>
      <w:r xml:space="preserve">
        <w:t> </w:t>
      </w:r>
      <w:r>
        <w:t xml:space="preserve">employment;</w:t>
      </w:r>
    </w:p>
    <w:p w:rsidR="003F3435" w:rsidRDefault="0032493E">
      <w:pPr>
        <w:spacing w:line="480" w:lineRule="auto"/>
        <w:ind w:firstLine="1440"/>
        <w:jc w:val="both"/>
      </w:pPr>
      <w:r>
        <w:t xml:space="preserve">(4)</w:t>
      </w:r>
      <w:r xml:space="preserve">
        <w:t> </w:t>
      </w:r>
      <w:r xml:space="preserve">
        <w:t> </w:t>
      </w:r>
      <w:r>
        <w:t xml:space="preserve">higher education;</w:t>
      </w:r>
    </w:p>
    <w:p w:rsidR="003F3435" w:rsidRDefault="0032493E">
      <w:pPr>
        <w:spacing w:line="480" w:lineRule="auto"/>
        <w:ind w:firstLine="1440"/>
        <w:jc w:val="both"/>
      </w:pPr>
      <w:r>
        <w:t xml:space="preserve">(5)</w:t>
      </w:r>
      <w:r xml:space="preserve">
        <w:t> </w:t>
      </w:r>
      <w:r xml:space="preserve">
        <w:t> </w:t>
      </w:r>
      <w:r>
        <w:t xml:space="preserve">criminal justice;</w:t>
      </w:r>
    </w:p>
    <w:p w:rsidR="003F3435" w:rsidRDefault="0032493E">
      <w:pPr>
        <w:spacing w:line="480" w:lineRule="auto"/>
        <w:ind w:firstLine="1440"/>
        <w:jc w:val="both"/>
      </w:pPr>
      <w:r>
        <w:t xml:space="preserve">(6)</w:t>
      </w:r>
      <w:r xml:space="preserve">
        <w:t> </w:t>
      </w:r>
      <w:r xml:space="preserve">
        <w:t> </w:t>
      </w:r>
      <w:r>
        <w:t xml:space="preserve">housing;</w:t>
      </w:r>
    </w:p>
    <w:p w:rsidR="003F3435" w:rsidRDefault="0032493E">
      <w:pPr>
        <w:spacing w:line="480" w:lineRule="auto"/>
        <w:ind w:firstLine="1440"/>
        <w:jc w:val="both"/>
      </w:pPr>
      <w:r>
        <w:t xml:space="preserve">(7)</w:t>
      </w:r>
      <w:r xml:space="preserve">
        <w:t> </w:t>
      </w:r>
      <w:r xml:space="preserve">
        <w:t> </w:t>
      </w:r>
      <w:r>
        <w:t xml:space="preserve">transportation;</w:t>
      </w:r>
    </w:p>
    <w:p w:rsidR="003F3435" w:rsidRDefault="0032493E">
      <w:pPr>
        <w:spacing w:line="480" w:lineRule="auto"/>
        <w:ind w:firstLine="1440"/>
        <w:jc w:val="both"/>
      </w:pPr>
      <w:r>
        <w:t xml:space="preserve">(8)</w:t>
      </w:r>
      <w:r xml:space="preserve">
        <w:t> </w:t>
      </w:r>
      <w:r xml:space="preserve">
        <w:t> </w:t>
      </w:r>
      <w:r>
        <w:t xml:space="preserve">women veterans;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 bono legal services for veterans, including opportunities and obstacles for providing those services;</w:t>
      </w:r>
      <w:r>
        <w:t xml:space="preserv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any other coordinating workgroup considered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