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tier 1 county for purposes of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43.001(2),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"Tier 1 county" means a county: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 a population of less than 500,000;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is not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county that contains a freshwater fisheries center operated by the Texas Parks and Wildlife Department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</w:t>
      </w:r>
    </w:p>
    <w:p w:rsidR="003F3435" w:rsidRDefault="0032493E">
      <w:pPr>
        <w:spacing w:line="480" w:lineRule="auto"/>
        <w:jc w:val="both"/>
      </w:pPr>
      <w:r>
        <w:rPr>
          <w:u w:val="single"/>
        </w:rPr>
        <w:t xml:space="preserve">125,000 that: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contiguous to a county with a population of more than 2.2 million;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any portion of the extraterritorial jurisdiction of a municipality with a population of more than 1.1 million;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more than one municipal utility district registered with the Texas Commission on Environmental Quality as being active.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