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t>86R13164 KFF-F</w:t>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Sheffield</w:t>
      </w:r>
      <w:r xml:space="preserve">
        <w:tab wTab="150" tlc="none" cTlc="0"/>
      </w:r>
      <w:r>
        <w:t xml:space="preserve">H.B.</w:t>
      </w:r>
      <w:r xml:space="preserve">
        <w:t> </w:t>
      </w:r>
      <w:r>
        <w:t xml:space="preserve">No.</w:t>
      </w:r>
      <w:r xml:space="preserve">
        <w:t> </w:t>
      </w:r>
      <w:r>
        <w:t xml:space="preserve">3388</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delivery of outpatient prescription drug benefits under certain public benefit programs, including Medicaid and the child health plan program.</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jc w:val="center"/>
      </w:pPr>
      <w:r>
        <w:t xml:space="preserve">ARTICLE 1. DELIVERY OF OUTPATIENT PRESCRIPTION DRUG BENEFITS USING FEE-FOR-SERVICE DELIVERY MODEL UNDER CERTAIN PUBLIC BENEFIT PROGRAMS</w:t>
      </w:r>
    </w:p>
    <w:p w:rsidR="003F3435" w:rsidRDefault="0032493E">
      <w:pPr>
        <w:spacing w:line="480" w:lineRule="auto"/>
        <w:ind w:firstLine="720"/>
        <w:jc w:val="both"/>
      </w:pPr>
      <w:r>
        <w:t xml:space="preserve">SECTION</w:t>
      </w:r>
      <w:r xml:space="preserve">
        <w:t> </w:t>
      </w:r>
      <w:r>
        <w:t xml:space="preserve">1.01.</w:t>
      </w:r>
      <w:r xml:space="preserve">
        <w:t> </w:t>
      </w:r>
      <w:r xml:space="preserve">
        <w:t> </w:t>
      </w:r>
      <w:r>
        <w:t xml:space="preserve">Subchapter B, Chapter 531, Government Code, is amended by adding Section 531.068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531.068.</w:t>
      </w:r>
      <w:r>
        <w:rPr>
          <w:u w:val="single"/>
        </w:rPr>
        <w:t xml:space="preserve"> </w:t>
      </w:r>
      <w:r>
        <w:rPr>
          <w:u w:val="single"/>
        </w:rPr>
        <w:t xml:space="preserve"> </w:t>
      </w:r>
      <w:r>
        <w:rPr>
          <w:u w:val="single"/>
        </w:rPr>
        <w:t xml:space="preserve">DELIVERY OF OUTPATIENT PRESCRIPTION DRUG BENEFITS UNDER CERTAIN PROGRAMS.  (a) </w:t>
      </w:r>
      <w:r>
        <w:rPr>
          <w:u w:val="single"/>
        </w:rPr>
        <w:t xml:space="preserve"> </w:t>
      </w:r>
      <w:r>
        <w:rPr>
          <w:u w:val="single"/>
        </w:rPr>
        <w:t xml:space="preserve">In this section, "recipient" means a person receiving benefits under a program described by Subsection (b).</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Notwithstanding any other law, beginning January 1, 2020, the commission shall provide outpatient prescription drug benefits through the vendor drug program using a transparent fee-for-service delivery model to persons, including persons enrolled in a managed care program, receiving benefits under: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Medicaid;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child health plan program;</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the kidney health care program; and</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any other benefits program administered by the commission that provides an outpatient prescription drug benefit.</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In providing outpatient prescription drug benefits under this section, the commission shall:</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eliminate any obligation to pay fees included in the capitation rate or other amounts paid to managed care organizations that are associated with the provision of outpatient prescription drug benefits, including:</w:t>
      </w:r>
    </w:p>
    <w:p w:rsidR="003F3435" w:rsidRDefault="0032493E">
      <w:pPr>
        <w:spacing w:line="480" w:lineRule="auto"/>
        <w:ind w:firstLine="2160"/>
        <w:jc w:val="both"/>
      </w:pPr>
      <w:r>
        <w:rPr>
          <w:u w:val="single"/>
        </w:rPr>
        <w:t xml:space="preserve">(A)</w:t>
      </w:r>
      <w:r>
        <w:rPr>
          <w:u w:val="single"/>
        </w:rPr>
        <w:t xml:space="preserve"> </w:t>
      </w:r>
      <w:r>
        <w:rPr>
          <w:u w:val="single"/>
        </w:rPr>
        <w:t xml:space="preserve"> </w:t>
      </w:r>
      <w:r>
        <w:rPr>
          <w:u w:val="single"/>
        </w:rPr>
        <w:t xml:space="preserve">the guaranteed risk margin; and</w:t>
      </w:r>
    </w:p>
    <w:p w:rsidR="003F3435" w:rsidRDefault="0032493E">
      <w:pPr>
        <w:spacing w:line="480" w:lineRule="auto"/>
        <w:ind w:firstLine="2160"/>
        <w:jc w:val="both"/>
      </w:pPr>
      <w:r>
        <w:rPr>
          <w:u w:val="single"/>
        </w:rPr>
        <w:t xml:space="preserve">(B)</w:t>
      </w:r>
      <w:r>
        <w:rPr>
          <w:u w:val="single"/>
        </w:rPr>
        <w:t xml:space="preserve"> </w:t>
      </w:r>
      <w:r>
        <w:rPr>
          <w:u w:val="single"/>
        </w:rPr>
        <w:t xml:space="preserve"> </w:t>
      </w:r>
      <w:r>
        <w:rPr>
          <w:u w:val="single"/>
        </w:rPr>
        <w:t xml:space="preserve">the health insurance providers fee imposed under Section 9010 of the federal Patient Protection and Affordable Care Act (Pub. L. No.</w:t>
      </w:r>
      <w:r>
        <w:rPr>
          <w:u w:val="single"/>
        </w:rPr>
        <w:t xml:space="preserve"> </w:t>
      </w:r>
      <w:r>
        <w:rPr>
          <w:u w:val="single"/>
        </w:rPr>
        <w:t xml:space="preserve">111-148), as amended by the Health Care and Education Reconciliation Act of 2010 (Pub. L. No.</w:t>
      </w:r>
      <w:r>
        <w:rPr>
          <w:u w:val="single"/>
        </w:rPr>
        <w:t xml:space="preserve"> </w:t>
      </w:r>
      <w:r>
        <w:rPr>
          <w:u w:val="single"/>
        </w:rPr>
        <w:t xml:space="preserve">111-152), and the associated effects of that fee on federal income taxes;</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pay claims in accordance with the deadlines imposed by Section 843.339, Insurance Code;</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if the commission contracts with a claims processor for purposes of this section, pay the processor only for reimbursement of any prescribed drug and a contracted administrative fee; and</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in accordance with the findings of the study conducted by the commission in response to Section 60 following the Article II appropriations to the commission in Chapter 605 (S.B.</w:t>
      </w:r>
      <w:r>
        <w:rPr>
          <w:u w:val="single"/>
        </w:rPr>
        <w:t xml:space="preserve"> </w:t>
      </w:r>
      <w:r>
        <w:rPr>
          <w:u w:val="single"/>
        </w:rPr>
        <w:t xml:space="preserve">1), Acts of the 85th Legislature, Regular Session, 2017 (the General Appropriations Act):</w:t>
      </w:r>
    </w:p>
    <w:p w:rsidR="003F3435" w:rsidRDefault="0032493E">
      <w:pPr>
        <w:spacing w:line="480" w:lineRule="auto"/>
        <w:ind w:firstLine="2160"/>
        <w:jc w:val="both"/>
      </w:pPr>
      <w:r>
        <w:rPr>
          <w:u w:val="single"/>
        </w:rPr>
        <w:t xml:space="preserve">(A)</w:t>
      </w:r>
      <w:r>
        <w:rPr>
          <w:u w:val="single"/>
        </w:rPr>
        <w:t xml:space="preserve"> </w:t>
      </w:r>
      <w:r>
        <w:rPr>
          <w:u w:val="single"/>
        </w:rPr>
        <w:t xml:space="preserve"> </w:t>
      </w:r>
      <w:r>
        <w:rPr>
          <w:u w:val="single"/>
        </w:rPr>
        <w:t xml:space="preserve">consistently apply clinical prior authorization requirements statewide and use prior authorizations to control unnecessary utilization;</w:t>
      </w:r>
    </w:p>
    <w:p w:rsidR="003F3435" w:rsidRDefault="0032493E">
      <w:pPr>
        <w:spacing w:line="480" w:lineRule="auto"/>
        <w:ind w:firstLine="2160"/>
        <w:jc w:val="both"/>
      </w:pPr>
      <w:r>
        <w:rPr>
          <w:u w:val="single"/>
        </w:rPr>
        <w:t xml:space="preserve">(B)</w:t>
      </w:r>
      <w:r>
        <w:rPr>
          <w:u w:val="single"/>
        </w:rPr>
        <w:t xml:space="preserve"> </w:t>
      </w:r>
      <w:r>
        <w:rPr>
          <w:u w:val="single"/>
        </w:rPr>
        <w:t xml:space="preserve"> </w:t>
      </w:r>
      <w:r>
        <w:rPr>
          <w:u w:val="single"/>
        </w:rPr>
        <w:t xml:space="preserve">ensure the preferred drug list is not disadvantaged;</w:t>
      </w:r>
    </w:p>
    <w:p w:rsidR="003F3435" w:rsidRDefault="0032493E">
      <w:pPr>
        <w:spacing w:line="480" w:lineRule="auto"/>
        <w:ind w:firstLine="2160"/>
        <w:jc w:val="both"/>
      </w:pPr>
      <w:r>
        <w:rPr>
          <w:u w:val="single"/>
        </w:rPr>
        <w:t xml:space="preserve">(C)</w:t>
      </w:r>
      <w:r>
        <w:rPr>
          <w:u w:val="single"/>
        </w:rPr>
        <w:t xml:space="preserve"> </w:t>
      </w:r>
      <w:r>
        <w:rPr>
          <w:u w:val="single"/>
        </w:rPr>
        <w:t xml:space="preserve"> </w:t>
      </w:r>
      <w:r>
        <w:rPr>
          <w:u w:val="single"/>
        </w:rPr>
        <w:t xml:space="preserve">maintain drug utilization review; and</w:t>
      </w:r>
    </w:p>
    <w:p w:rsidR="003F3435" w:rsidRDefault="0032493E">
      <w:pPr>
        <w:spacing w:line="480" w:lineRule="auto"/>
        <w:ind w:firstLine="2160"/>
        <w:jc w:val="both"/>
      </w:pPr>
      <w:r>
        <w:rPr>
          <w:u w:val="single"/>
        </w:rPr>
        <w:t xml:space="preserve">(D)</w:t>
      </w:r>
      <w:r>
        <w:rPr>
          <w:u w:val="single"/>
        </w:rPr>
        <w:t xml:space="preserve"> </w:t>
      </w:r>
      <w:r>
        <w:rPr>
          <w:u w:val="single"/>
        </w:rPr>
        <w:t xml:space="preserve"> </w:t>
      </w:r>
      <w:r>
        <w:rPr>
          <w:u w:val="single"/>
        </w:rPr>
        <w:t xml:space="preserve">coordinate data exchange under existing data warehouse and enterprise data resources.</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In providing outpatient prescription drug benefits under this section, the commission may not:</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prohibit, limit, or interfere with a recipient's selection of a pharmacy or pharmacist of the recipient's choice for the provision of pharmaceutical services by imposing different copayments associated with a pharmacy or pharmacist;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prevent a pharmacy or pharmacist from participating as a provider if the pharmacy or pharmacist agrees to comply with the financial terms of the program and any contract required under the program.</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In providing outpatient prescription drug benefits under this section, the commission may include mail-order pharmacies in the commission's network of pharmacy providers, except the commission may not:</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require recipients to use a mail-order pharmacy; or</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charge a recipient who elects to use a mail-order pharmacy a fee for using the mail order service, including a postage or handling fee.</w:t>
      </w:r>
    </w:p>
    <w:p w:rsidR="003F3435" w:rsidRDefault="0032493E">
      <w:pPr>
        <w:spacing w:line="480" w:lineRule="auto"/>
        <w:ind w:firstLine="720"/>
        <w:jc w:val="both"/>
      </w:pPr>
      <w:r>
        <w:rPr>
          <w:u w:val="single"/>
        </w:rPr>
        <w:t xml:space="preserve">(f)</w:t>
      </w:r>
      <w:r>
        <w:rPr>
          <w:u w:val="single"/>
        </w:rPr>
        <w:t xml:space="preserve"> </w:t>
      </w:r>
      <w:r>
        <w:rPr>
          <w:u w:val="single"/>
        </w:rPr>
        <w:t xml:space="preserve"> </w:t>
      </w:r>
      <w:r>
        <w:rPr>
          <w:u w:val="single"/>
        </w:rPr>
        <w:t xml:space="preserve">Notwithstanding any other law, a managed care organization providing health care services under a benefit program described by Subsection (b) may not  develop, implement, or maintain an outpatient pharmacy benefit plan for recipients beginning on the 180th day after the date the commission begins providing outpatient prescription drug benefits under this section.</w:t>
      </w:r>
    </w:p>
    <w:p w:rsidR="003F3435" w:rsidRDefault="0032493E">
      <w:pPr>
        <w:spacing w:line="480" w:lineRule="auto"/>
        <w:ind w:firstLine="720"/>
        <w:jc w:val="both"/>
      </w:pPr>
      <w:r>
        <w:t xml:space="preserve">SECTION</w:t>
      </w:r>
      <w:r xml:space="preserve">
        <w:t> </w:t>
      </w:r>
      <w:r>
        <w:t xml:space="preserve">1.02.</w:t>
      </w:r>
      <w:r xml:space="preserve">
        <w:t> </w:t>
      </w:r>
      <w:r xml:space="preserve">
        <w:t> </w:t>
      </w:r>
      <w:r>
        <w:t xml:space="preserve">As soon as practicable after the effective date of this article, but not later than December 31, 2019, the Health and Human Services Commission shall amend each contract with a managed care organization entered into before the effective date of this article to prohibit the organization from providing outpatient prescription drug benefits to recipients under a public benefits program subject to Section 531.068, Government Code, as added by this Act, beginning on the 180th day after the date the commission begins providing outpatient prescription drug benefits in the manner required by that section.</w:t>
      </w:r>
    </w:p>
    <w:p w:rsidR="003F3435" w:rsidRDefault="0032493E">
      <w:pPr>
        <w:spacing w:line="480" w:lineRule="auto"/>
        <w:jc w:val="center"/>
      </w:pPr>
      <w:r>
        <w:t xml:space="preserve">ARTICLE 2. CESSATION OF DELIVERY OF OUTPATIENT PRESCRIPTION DRUG BENEFITS BY MANAGED CARE ORGANIZATIONS</w:t>
      </w:r>
    </w:p>
    <w:p w:rsidR="003F3435" w:rsidRDefault="0032493E">
      <w:pPr>
        <w:spacing w:line="480" w:lineRule="auto"/>
        <w:ind w:firstLine="720"/>
        <w:jc w:val="both"/>
      </w:pPr>
      <w:r>
        <w:t xml:space="preserve">SECTION</w:t>
      </w:r>
      <w:r xml:space="preserve">
        <w:t> </w:t>
      </w:r>
      <w:r>
        <w:t xml:space="preserve">2.01.</w:t>
      </w:r>
      <w:r xml:space="preserve">
        <w:t> </w:t>
      </w:r>
      <w:r xml:space="preserve">
        <w:t> </w:t>
      </w:r>
      <w:r>
        <w:t xml:space="preserve">Section 533.012(a), Government Code, is amended to read as follows:</w:t>
      </w:r>
    </w:p>
    <w:p w:rsidR="003F3435" w:rsidRDefault="0032493E">
      <w:pPr>
        <w:spacing w:line="480" w:lineRule="auto"/>
        <w:ind w:firstLine="720"/>
        <w:jc w:val="both"/>
      </w:pPr>
      <w:r>
        <w:t xml:space="preserve">(a)</w:t>
      </w:r>
      <w:r xml:space="preserve">
        <w:t> </w:t>
      </w:r>
      <w:r xml:space="preserve">
        <w:t> </w:t>
      </w:r>
      <w:r>
        <w:t xml:space="preserve">Each managed care organization contracting with the commission under this chapter shall submit the following, at no cost, to the commission and, on request, the office of the attorney general:</w:t>
      </w:r>
    </w:p>
    <w:p w:rsidR="003F3435" w:rsidRDefault="0032493E">
      <w:pPr>
        <w:spacing w:line="480" w:lineRule="auto"/>
        <w:ind w:firstLine="1440"/>
        <w:jc w:val="both"/>
      </w:pPr>
      <w:r>
        <w:t xml:space="preserve">(1)</w:t>
      </w:r>
      <w:r xml:space="preserve">
        <w:t> </w:t>
      </w:r>
      <w:r xml:space="preserve">
        <w:t> </w:t>
      </w:r>
      <w:r>
        <w:t xml:space="preserve">a description of any financial or other business relationship between the organization and any subcontractor providing health care services under the contract;</w:t>
      </w:r>
    </w:p>
    <w:p w:rsidR="003F3435" w:rsidRDefault="0032493E">
      <w:pPr>
        <w:spacing w:line="480" w:lineRule="auto"/>
        <w:ind w:firstLine="1440"/>
        <w:jc w:val="both"/>
      </w:pPr>
      <w:r>
        <w:t xml:space="preserve">(2)</w:t>
      </w:r>
      <w:r xml:space="preserve">
        <w:t> </w:t>
      </w:r>
      <w:r xml:space="preserve">
        <w:t> </w:t>
      </w:r>
      <w:r>
        <w:t xml:space="preserve">a copy of each type of contract between the organization and a subcontractor relating to the delivery of or payment for health care services;</w:t>
      </w:r>
    </w:p>
    <w:p w:rsidR="003F3435" w:rsidRDefault="0032493E">
      <w:pPr>
        <w:spacing w:line="480" w:lineRule="auto"/>
        <w:ind w:firstLine="1440"/>
        <w:jc w:val="both"/>
      </w:pPr>
      <w:r>
        <w:t xml:space="preserve">(3)</w:t>
      </w:r>
      <w:r xml:space="preserve">
        <w:t> </w:t>
      </w:r>
      <w:r xml:space="preserve">
        <w:t> </w:t>
      </w:r>
      <w:r>
        <w:t xml:space="preserve">a description of the fraud control program used by any subcontractor that delivers health care services; and</w:t>
      </w:r>
    </w:p>
    <w:p w:rsidR="003F3435" w:rsidRDefault="0032493E">
      <w:pPr>
        <w:spacing w:line="480" w:lineRule="auto"/>
        <w:ind w:firstLine="1440"/>
        <w:jc w:val="both"/>
      </w:pPr>
      <w:r>
        <w:t xml:space="preserve">(4)</w:t>
      </w:r>
      <w:r xml:space="preserve">
        <w:t> </w:t>
      </w:r>
      <w:r xml:space="preserve">
        <w:t> </w:t>
      </w:r>
      <w:r>
        <w:t xml:space="preserve">a description and breakdown of all funds paid to or by the managed care organization, including a health maintenance organization, primary care case management provider, [</w:t>
      </w:r>
      <w:r>
        <w:rPr>
          <w:strike/>
        </w:rPr>
        <w:t xml:space="preserve">pharmacy benefit manager,</w:t>
      </w:r>
      <w:r>
        <w:t xml:space="preserve">] and exclusive provider organization, necessary for the commission to determine the actual cost of administering the managed care plan.</w:t>
      </w:r>
    </w:p>
    <w:p w:rsidR="003F3435" w:rsidRDefault="0032493E">
      <w:pPr>
        <w:spacing w:line="480" w:lineRule="auto"/>
        <w:ind w:firstLine="720"/>
        <w:jc w:val="both"/>
      </w:pPr>
      <w:r>
        <w:t xml:space="preserve">SECTION</w:t>
      </w:r>
      <w:r xml:space="preserve">
        <w:t> </w:t>
      </w:r>
      <w:r>
        <w:t xml:space="preserve">2.02.</w:t>
      </w:r>
      <w:r xml:space="preserve">
        <w:t> </w:t>
      </w:r>
      <w:r xml:space="preserve">
        <w:t> </w:t>
      </w:r>
      <w:r>
        <w:t xml:space="preserve">Section 32.046(a), Human Resources Code, is amended to read as follows:</w:t>
      </w:r>
    </w:p>
    <w:p w:rsidR="003F3435" w:rsidRDefault="0032493E">
      <w:pPr>
        <w:spacing w:line="480" w:lineRule="auto"/>
        <w:ind w:firstLine="720"/>
        <w:jc w:val="both"/>
      </w:pPr>
      <w:r>
        <w:t xml:space="preserve">(a)</w:t>
      </w:r>
      <w:r xml:space="preserve">
        <w:t> </w:t>
      </w:r>
      <w:r xml:space="preserve">
        <w:t> </w:t>
      </w:r>
      <w:r>
        <w:t xml:space="preserve">The executive commissioner shall adopt rules governing sanctions and penalties that apply to a provider [</w:t>
      </w:r>
      <w:r>
        <w:rPr>
          <w:strike/>
        </w:rPr>
        <w:t xml:space="preserve">who participates</w:t>
      </w:r>
      <w:r>
        <w:t xml:space="preserve">] in the vendor drug program [</w:t>
      </w:r>
      <w:r>
        <w:rPr>
          <w:strike/>
        </w:rPr>
        <w:t xml:space="preserve">or is enrolled as a network pharmacy provider of a managed care organization contracting with the commission under Chapter 533, Government Code, or its subcontractor and</w:t>
      </w:r>
      <w:r>
        <w:t xml:space="preserve">] who submits an improper claim for reimbursement under the program.</w:t>
      </w:r>
    </w:p>
    <w:p w:rsidR="003F3435" w:rsidRDefault="0032493E">
      <w:pPr>
        <w:spacing w:line="480" w:lineRule="auto"/>
        <w:ind w:firstLine="720"/>
        <w:jc w:val="both"/>
      </w:pPr>
      <w:r>
        <w:t xml:space="preserve">SECTION</w:t>
      </w:r>
      <w:r xml:space="preserve">
        <w:t> </w:t>
      </w:r>
      <w:r>
        <w:t xml:space="preserve">2.03.</w:t>
      </w:r>
      <w:r xml:space="preserve">
        <w:t> </w:t>
      </w:r>
      <w:r xml:space="preserve">
        <w:t> </w:t>
      </w:r>
      <w:r>
        <w:t xml:space="preserve">The following provisions are repealed:</w:t>
      </w:r>
    </w:p>
    <w:p w:rsidR="003F3435" w:rsidRDefault="0032493E">
      <w:pPr>
        <w:spacing w:line="480" w:lineRule="auto"/>
        <w:ind w:firstLine="1440"/>
        <w:jc w:val="both"/>
      </w:pPr>
      <w:r>
        <w:t xml:space="preserve">(1)</w:t>
      </w:r>
      <w:r xml:space="preserve">
        <w:t> </w:t>
      </w:r>
      <w:r xml:space="preserve">
        <w:t> </w:t>
      </w:r>
      <w:r>
        <w:t xml:space="preserve">Sections 531.0697, 533.003(b), and 533.056, Government Code; and</w:t>
      </w:r>
    </w:p>
    <w:p w:rsidR="003F3435" w:rsidRDefault="0032493E">
      <w:pPr>
        <w:spacing w:line="480" w:lineRule="auto"/>
        <w:ind w:firstLine="1440"/>
        <w:jc w:val="both"/>
      </w:pPr>
      <w:r>
        <w:t xml:space="preserve">(2)</w:t>
      </w:r>
      <w:r xml:space="preserve">
        <w:t> </w:t>
      </w:r>
      <w:r xml:space="preserve">
        <w:t> </w:t>
      </w:r>
      <w:r>
        <w:t xml:space="preserve">Section 32.073(c), Human Resources Code.</w:t>
      </w:r>
    </w:p>
    <w:p w:rsidR="003F3435" w:rsidRDefault="0032493E">
      <w:pPr>
        <w:spacing w:line="480" w:lineRule="auto"/>
        <w:ind w:firstLine="720"/>
        <w:jc w:val="both"/>
      </w:pPr>
      <w:r>
        <w:t xml:space="preserve">SECTION</w:t>
      </w:r>
      <w:r xml:space="preserve">
        <w:t> </w:t>
      </w:r>
      <w:r>
        <w:t xml:space="preserve">2.04.</w:t>
      </w:r>
      <w:r xml:space="preserve">
        <w:t> </w:t>
      </w:r>
      <w:r xml:space="preserve">
        <w:t> </w:t>
      </w:r>
      <w:r>
        <w:t xml:space="preserve">The changes in law made by this article apply beginning on the 180th day after the date the Health and Human Services Commission begins providing outpatient prescription drug benefits in the manner required by Section 531.068, Government Code, as added by this Act.  Until the changes in law made by this article apply, the law as it existed on the day immediately before the effective date of this article governs, and the former law is continued in effect for that purpose.</w:t>
      </w:r>
    </w:p>
    <w:p w:rsidR="003F3435" w:rsidRDefault="0032493E">
      <w:pPr>
        <w:spacing w:line="480" w:lineRule="auto"/>
        <w:jc w:val="center"/>
      </w:pPr>
      <w:r>
        <w:t xml:space="preserve">ARTICLE 3. FEDERAL AUTHORIZATION AND EFFECTIVE DATE</w:t>
      </w:r>
    </w:p>
    <w:p w:rsidR="003F3435" w:rsidRDefault="0032493E">
      <w:pPr>
        <w:spacing w:line="480" w:lineRule="auto"/>
        <w:ind w:firstLine="720"/>
        <w:jc w:val="both"/>
      </w:pPr>
      <w:r>
        <w:t xml:space="preserve">SECTION</w:t>
      </w:r>
      <w:r xml:space="preserve">
        <w:t> </w:t>
      </w:r>
      <w:r>
        <w:t xml:space="preserve">3.01.</w:t>
      </w:r>
      <w:r xml:space="preserve">
        <w:t> </w:t>
      </w:r>
      <w:r xml:space="preserve">
        <w:t> </w:t>
      </w:r>
      <w:r>
        <w:t xml:space="preserve">If before implementing any provision of this Act a state agency determines that a waiver or authorization from a federal agency is necessary for implementation of that provision, the agency affected by the provision shall request the waiver or authorization and may delay implementing that provision until the waiver or authorization is granted.</w:t>
      </w:r>
    </w:p>
    <w:p w:rsidR="003F3435" w:rsidRDefault="0032493E">
      <w:pPr>
        <w:spacing w:line="480" w:lineRule="auto"/>
        <w:ind w:firstLine="720"/>
        <w:jc w:val="both"/>
      </w:pPr>
      <w:r>
        <w:t xml:space="preserve">SECTION</w:t>
      </w:r>
      <w:r xml:space="preserve">
        <w:t> </w:t>
      </w:r>
      <w:r>
        <w:t xml:space="preserve">3.02.</w:t>
      </w:r>
      <w:r xml:space="preserve">
        <w:t> </w:t>
      </w:r>
      <w:r xml:space="preserve">
        <w:t> </w:t>
      </w:r>
      <w:r>
        <w:t xml:space="preserve">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3388</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