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86R10968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3397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appropriation of money from the emergency radio infrastructure account for the planning, development, and provision of an interoperable statewide emergency radio infrastructure.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The amount of $23 million is appropriated from the emergency radio infrastructure account in the general revenue fund to the Texas Division of Emergency Management for the state fiscal biennium ending August 31, 2021. Money appropriated to the Texas Division of Emergency Management under this section shall be used to plan, develop, and provide an interoperable statewide emergency radio infrastructure.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