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86R10675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3408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licensed professional counselor associates; requiring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503.002, Occupations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"Licensed professional counselor associate"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license under Section 503.309;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offers to provide for compensation professional counseling services under the supervision of a licensed professional counselor.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503.302, Occupations Code, is amended</w:t>
      </w:r>
      <w:r xml:space="preserve">
        <w:t> </w:t>
      </w:r>
      <w:r>
        <w:t xml:space="preserve">to read as follows:</w:t>
      </w:r>
    </w:p>
    <w:p w:rsidR="003F3435" w:rsidRDefault="0032493E">
      <w:pPr>
        <w:spacing w:line="480" w:lineRule="auto"/>
        <w:ind w:firstLine="720"/>
        <w:jc w:val="both"/>
      </w:pPr>
      <w:r>
        <w:t xml:space="preserve">Sec.</w:t>
      </w:r>
      <w:r xml:space="preserve">
        <w:t> </w:t>
      </w:r>
      <w:r>
        <w:t xml:space="preserve">503.302.</w:t>
      </w:r>
      <w:r xml:space="preserve">
        <w:t> </w:t>
      </w:r>
      <w:r xml:space="preserve">
        <w:t> </w:t>
      </w:r>
      <w:r>
        <w:t xml:space="preserve">QUALIFICATIONS FOR </w:t>
      </w:r>
      <w:r>
        <w:rPr>
          <w:u w:val="single"/>
        </w:rPr>
        <w:t xml:space="preserve">LICENSES</w:t>
      </w:r>
      <w:r>
        <w:t xml:space="preserve"> [</w:t>
      </w:r>
      <w:r>
        <w:rPr>
          <w:strike/>
        </w:rPr>
        <w:t xml:space="preserve">LICENSE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503.302, Occupations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A person qualifies for a license </w:t>
      </w:r>
      <w:r>
        <w:rPr>
          <w:u w:val="single"/>
        </w:rPr>
        <w:t xml:space="preserve">as a licensed professional counselor</w:t>
      </w:r>
      <w:r>
        <w:t xml:space="preserve"> under this chapter if the person:</w:t>
      </w:r>
    </w:p>
    <w:p w:rsidR="003F3435" w:rsidRDefault="0032493E">
      <w:pPr>
        <w:spacing w:line="480" w:lineRule="auto"/>
        <w:ind w:firstLine="1440"/>
        <w:jc w:val="both"/>
      </w:pPr>
      <w:r>
        <w:t xml:space="preserve">(1)</w:t>
      </w:r>
      <w:r xml:space="preserve">
        <w:t> </w:t>
      </w:r>
      <w:r xml:space="preserve">
        <w:t> </w:t>
      </w:r>
      <w:r>
        <w:t xml:space="preserve">is at least 18 years old;</w:t>
      </w:r>
    </w:p>
    <w:p w:rsidR="003F3435" w:rsidRDefault="0032493E">
      <w:pPr>
        <w:spacing w:line="480" w:lineRule="auto"/>
        <w:ind w:firstLine="1440"/>
        <w:jc w:val="both"/>
      </w:pPr>
      <w:r>
        <w:t xml:space="preserve">(2)</w:t>
      </w:r>
      <w:r xml:space="preserve">
        <w:t> </w:t>
      </w:r>
      <w:r xml:space="preserve">
        <w:t> </w:t>
      </w:r>
      <w:r>
        <w:t xml:space="preserve">has a master's or doctoral degree in counseling or a related field;</w:t>
      </w:r>
    </w:p>
    <w:p w:rsidR="003F3435" w:rsidRDefault="0032493E">
      <w:pPr>
        <w:spacing w:line="480" w:lineRule="auto"/>
        <w:ind w:firstLine="1440"/>
        <w:jc w:val="both"/>
      </w:pPr>
      <w:r>
        <w:t xml:space="preserve">(3)</w:t>
      </w:r>
      <w:r xml:space="preserve">
        <w:t> </w:t>
      </w:r>
      <w:r xml:space="preserve">
        <w:t> </w:t>
      </w:r>
      <w:r>
        <w:t xml:space="preserve">has successfully completed a graduate degree at a regionally accredited institution of higher education and the number of graduate semester hours required by board rule, which may not be less than 48 hours and must include 300 clock hours of supervised practicum that:</w:t>
      </w:r>
    </w:p>
    <w:p w:rsidR="003F3435" w:rsidRDefault="0032493E">
      <w:pPr>
        <w:spacing w:line="480" w:lineRule="auto"/>
        <w:ind w:firstLine="2160"/>
        <w:jc w:val="both"/>
      </w:pPr>
      <w:r>
        <w:t xml:space="preserve">(A)</w:t>
      </w:r>
      <w:r xml:space="preserve">
        <w:t> </w:t>
      </w:r>
      <w:r xml:space="preserve">
        <w:t> </w:t>
      </w:r>
      <w:r>
        <w:t xml:space="preserve">is primarily counseling in nature; and</w:t>
      </w:r>
    </w:p>
    <w:p w:rsidR="003F3435" w:rsidRDefault="0032493E">
      <w:pPr>
        <w:spacing w:line="480" w:lineRule="auto"/>
        <w:ind w:firstLine="2160"/>
        <w:jc w:val="both"/>
      </w:pPr>
      <w:r>
        <w:t xml:space="preserve">(B)</w:t>
      </w:r>
      <w:r xml:space="preserve">
        <w:t> </w:t>
      </w:r>
      <w:r xml:space="preserve">
        <w:t> </w:t>
      </w:r>
      <w:r>
        <w:t xml:space="preserve">meets the specific academic course content and training standards established by the board;</w:t>
      </w:r>
    </w:p>
    <w:p w:rsidR="003F3435" w:rsidRDefault="0032493E">
      <w:pPr>
        <w:spacing w:line="480" w:lineRule="auto"/>
        <w:ind w:firstLine="1440"/>
        <w:jc w:val="both"/>
      </w:pPr>
      <w:r>
        <w:t xml:space="preserve">(4)</w:t>
      </w:r>
      <w:r xml:space="preserve">
        <w:t> </w:t>
      </w:r>
      <w:r xml:space="preserve">
        <w:t> </w:t>
      </w:r>
      <w:r>
        <w:t xml:space="preserve">has completed the number of supervised experience hours required by board rule, which may not be less than 3,000 hours working in a counseling setting that meets the requirements established by the board after the completion of the graduate program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except as provided by Subsection (b),</w:t>
      </w:r>
      <w:r>
        <w:t xml:space="preserve">] passes the license examination and jurisprudence examination required by this chapter;</w:t>
      </w:r>
    </w:p>
    <w:p w:rsidR="003F3435" w:rsidRDefault="0032493E">
      <w:pPr>
        <w:spacing w:line="480" w:lineRule="auto"/>
        <w:ind w:firstLine="1440"/>
        <w:jc w:val="both"/>
      </w:pPr>
      <w:r>
        <w:t xml:space="preserve">(6)</w:t>
      </w:r>
      <w:r xml:space="preserve">
        <w:t> </w:t>
      </w:r>
      <w:r xml:space="preserve">
        <w:t> </w:t>
      </w:r>
      <w:r>
        <w:t xml:space="preserve">submits an application as required by the board, accompanied by the required application fee; and</w:t>
      </w:r>
    </w:p>
    <w:p w:rsidR="003F3435" w:rsidRDefault="0032493E">
      <w:pPr>
        <w:spacing w:line="480" w:lineRule="auto"/>
        <w:ind w:firstLine="1440"/>
        <w:jc w:val="both"/>
      </w:pPr>
      <w:r>
        <w:t xml:space="preserve">(7)</w:t>
      </w:r>
      <w:r xml:space="preserve">
        <w:t> </w:t>
      </w:r>
      <w:r xml:space="preserve">
        <w:t> </w:t>
      </w:r>
      <w:r>
        <w:t xml:space="preserve">meets any other requirement prescribed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qualifies for a license as a licensed professional counselor associate under this chapter if the person meets the requirements of Subsection (a) except for the required number of supervised experience hours.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503, Occupations Code, is amended by adding Section 503.309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503.309.</w:t>
      </w:r>
      <w:r>
        <w:rPr>
          <w:u w:val="single"/>
        </w:rPr>
        <w:t xml:space="preserve"> </w:t>
      </w:r>
      <w:r>
        <w:rPr>
          <w:u w:val="single"/>
        </w:rPr>
        <w:t xml:space="preserve"> </w:t>
      </w:r>
      <w:r>
        <w:rPr>
          <w:u w:val="single"/>
        </w:rPr>
        <w:t xml:space="preserve">PRACTICE BY LICENSED PROFESSIONAL COUNSELOR ASSOCIATE.  (a) </w:t>
      </w:r>
      <w:r>
        <w:rPr>
          <w:u w:val="single"/>
        </w:rPr>
        <w:t xml:space="preserve"> </w:t>
      </w:r>
      <w:r>
        <w:rPr>
          <w:u w:val="single"/>
        </w:rPr>
        <w:t xml:space="preserve">A licensed professional counselor associate must practice under the supervision of a licensed professional counselor approved by the board as provided by a supervision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professional counselor approved by the board may delegate to a licensed professional counselor associate any service that a reasonable and prudent licensed professional counselor would delegate within the scope of sound judgment if the licensed professional counselor determines that the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 be properly and safely performed by the licensed professional counselor associate;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be performed in the customary manner and in compliance with the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licensed professional counselor who supervises a service performed by a licensed professional counselor associate remains responsible for the service, and the service is considered to be delivered by the licensed professional counselor for billing purposes, including a bill submitted to a third-party payor. A licensed professional counselor associate must inform each patient for whom a service is performed under this section that the licensed professional counselor associate is being supervised by a licensed professional counselor. A licensed professional counselor associate to whom a service is delegated under this section may represent that the licensed professional counselor associate is engaged in the practice of professional counseling.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503.308, Occupations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 the Texas State Board of Examiners of Professional Counselors shall adopt rules to implement the changes in law made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