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3460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route designation for the issuance of a permit for the movement of oversize and overweight vehicles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623.219, Transportation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permit issued by a port authority contiguous to the Gulf of Mexico or a bay or inlet opening into the gulf with a population of not more than 200,000 that is adjacent to a county described in Subsection (b), the commission shall, with the consent of the port authority, designate the most direct route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intersection of State Highway 35 and McCrosky Road in Matagorda County to the entrance of the Port of Palacios using State Highway 35;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intersection of State Highway 60 and Chalmers Road in Matagorda County to the entrance of the Port of Palacios using State Highway 60;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intersection of Farm-to-Market Road 521 and Weathers Road in Matagorda County to the entrance of the Port of Palacios using FM 521;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intersection of State Highway 71 and Wind Road in Matagorda County to the entrance of the Port of Palacios using State Highway 71.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w:t>
      </w:r>
      <w:r>
        <w:t xml:space="preserve">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