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collection, and remittance of the cigars and tobacco products tax; requiring a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155.001, Tax Code, is amended by amending Subdivisions (1), (6), (7), (8), (9), (10), (11), (12), (13), (14), and (15) and adding Subdivisions (6-a) and (13-a) to read as follows:</w:t>
      </w:r>
    </w:p>
    <w:p w:rsidR="003F3435" w:rsidRDefault="0032493E">
      <w:pPr>
        <w:spacing w:line="480" w:lineRule="auto"/>
        <w:ind w:firstLine="1440"/>
        <w:jc w:val="both"/>
      </w:pPr>
      <w:r>
        <w:t xml:space="preserve">(1)</w:t>
      </w:r>
      <w:r xml:space="preserve">
        <w:t> </w:t>
      </w:r>
      <w:r xml:space="preserve">
        <w:t> </w:t>
      </w:r>
      <w:r>
        <w:t xml:space="preserve">"Bonded agent" means a person in this state who is </w:t>
      </w:r>
      <w:r>
        <w:rPr>
          <w:u w:val="single"/>
        </w:rPr>
        <w:t xml:space="preserve">a third-party</w:t>
      </w:r>
      <w:r>
        <w:t xml:space="preserve"> [</w:t>
      </w:r>
      <w:r>
        <w:rPr>
          <w:strike/>
        </w:rPr>
        <w:t xml:space="preserve">an</w:t>
      </w:r>
      <w:r>
        <w:t xml:space="preserve">] agent of a </w:t>
      </w:r>
      <w:r>
        <w:rPr>
          <w:u w:val="single"/>
        </w:rPr>
        <w:t xml:space="preserve">manufacturer</w:t>
      </w:r>
      <w:r>
        <w:t xml:space="preserve"> [</w:t>
      </w:r>
      <w:r>
        <w:rPr>
          <w:strike/>
        </w:rPr>
        <w:t xml:space="preserve">person</w:t>
      </w:r>
      <w:r>
        <w:t xml:space="preserve">] outside this state and </w:t>
      </w:r>
      <w:r>
        <w:rPr>
          <w:u w:val="single"/>
        </w:rPr>
        <w:t xml:space="preserve">who</w:t>
      </w:r>
      <w:r>
        <w:t xml:space="preserve"> </w:t>
      </w:r>
      <w:r>
        <w:t xml:space="preserve">receives [</w:t>
      </w:r>
      <w:r>
        <w:rPr>
          <w:strike/>
        </w:rPr>
        <w:t xml:space="preserve">cigars and</w:t>
      </w:r>
      <w:r>
        <w:t xml:space="preserve">] tobacco products in interstate commerce and stores the [</w:t>
      </w:r>
      <w:r>
        <w:rPr>
          <w:strike/>
        </w:rPr>
        <w:t xml:space="preserve">cigars and</w:t>
      </w:r>
      <w:r>
        <w:t xml:space="preserve">] tobacco products for distribution or delivery to distributors under orders from the </w:t>
      </w:r>
      <w:r>
        <w:rPr>
          <w:u w:val="single"/>
        </w:rPr>
        <w:t xml:space="preserve">manufacturer</w:t>
      </w:r>
      <w:r>
        <w:t xml:space="preserve"> [</w:t>
      </w:r>
      <w:r>
        <w:rPr>
          <w:strike/>
        </w:rPr>
        <w:t xml:space="preserve">person outside this state</w:t>
      </w:r>
      <w:r>
        <w:t xml:space="preserve">].</w:t>
      </w:r>
    </w:p>
    <w:p w:rsidR="003F3435" w:rsidRDefault="0032493E">
      <w:pPr>
        <w:spacing w:line="480" w:lineRule="auto"/>
        <w:ind w:firstLine="1440"/>
        <w:jc w:val="both"/>
      </w:pPr>
      <w:r>
        <w:t xml:space="preserve">(6)</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receives </w:t>
      </w:r>
      <w:r>
        <w:rPr>
          <w:u w:val="single"/>
        </w:rPr>
        <w:t xml:space="preserve">untaxed</w:t>
      </w:r>
      <w:r>
        <w:t xml:space="preserve"> tobacco products for the purpose of making a first sale in this state from a manufacturer outside the state or within the state or otherwise brings or causes to be brought into this state </w:t>
      </w:r>
      <w:r>
        <w:rPr>
          <w:u w:val="single"/>
        </w:rPr>
        <w:t xml:space="preserve">untaxed</w:t>
      </w:r>
      <w:r>
        <w:t xml:space="preserve"> tobacco products for sale, use, or consumption;</w:t>
      </w:r>
    </w:p>
    <w:p w:rsidR="003F3435" w:rsidRDefault="0032493E">
      <w:pPr>
        <w:spacing w:line="480" w:lineRule="auto"/>
        <w:ind w:firstLine="2160"/>
        <w:jc w:val="both"/>
      </w:pPr>
      <w:r>
        <w:t xml:space="preserve">(B)</w:t>
      </w:r>
      <w:r xml:space="preserve">
        <w:t> </w:t>
      </w:r>
      <w:r xml:space="preserve">
        <w:t> </w:t>
      </w:r>
      <w:r>
        <w:t xml:space="preserve">manufactures or produces tobacco products; or</w:t>
      </w:r>
    </w:p>
    <w:p w:rsidR="003F3435" w:rsidRDefault="0032493E">
      <w:pPr>
        <w:spacing w:line="480" w:lineRule="auto"/>
        <w:ind w:firstLine="2160"/>
        <w:jc w:val="both"/>
      </w:pPr>
      <w:r>
        <w:t xml:space="preserve">(C)</w:t>
      </w:r>
      <w:r xml:space="preserve">
        <w:t> </w:t>
      </w:r>
      <w:r xml:space="preserve">
        <w:t> </w:t>
      </w:r>
      <w:r>
        <w:t xml:space="preserve">is an importer [</w:t>
      </w:r>
      <w:r>
        <w:rPr>
          <w:strike/>
        </w:rPr>
        <w:t xml:space="preserve">or import broker</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"Engage in business"</w:t>
      </w:r>
      <w:r>
        <w:rPr>
          <w:u w:val="single"/>
        </w:rPr>
        <w:t xml:space="preserve"> </w:t>
      </w:r>
      <w:r>
        <w:rPr>
          <w:u w:val="single"/>
        </w:rPr>
        <w:t xml:space="preserve">means, in relation to tobacco products, engaging by a person, either directly or through a representative, in any of the following activities: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selling tobacco products in or into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a warehouse or another location to store tobacco products;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conducting through a physical presence tobacco product-related business in this state.</w:t>
      </w:r>
    </w:p>
    <w:p w:rsidR="003F3435" w:rsidRDefault="0032493E">
      <w:pPr>
        <w:spacing w:line="480" w:lineRule="auto"/>
        <w:ind w:firstLine="1440"/>
        <w:jc w:val="both"/>
      </w:pPr>
      <w:r>
        <w:t xml:space="preserve">(7)</w:t>
      </w:r>
      <w:r xml:space="preserve">
        <w:t> </w:t>
      </w:r>
      <w:r xml:space="preserve">
        <w:t> </w:t>
      </w:r>
      <w:r>
        <w:t xml:space="preserve">"Export warehouse" means a person in this state who receives </w:t>
      </w:r>
      <w:r>
        <w:rPr>
          <w:u w:val="single"/>
        </w:rPr>
        <w:t xml:space="preserve">untaxed</w:t>
      </w:r>
      <w:r>
        <w:t xml:space="preserve"> tobacco products from manufacturers and stores the tobacco products for the purpose of making sales to authorized persons for resale, use, or consumption outside the United States.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w:t>
      </w:r>
      <w:r>
        <w:rPr>
          <w:u w:val="single"/>
        </w:rPr>
        <w:t xml:space="preserve">in or into this state,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the sale of tobacco products by:</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distributor in or outside this state to a distributor, wholesaler, or retailer in this state;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manufacturer in this state who transfers the tobacco products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sale of tobacco products by a manufacturer outside this state to a distributor in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transfer of tobacco products from a manufacturer outside this state to a bonded agent in this state</w:t>
      </w:r>
      <w:r>
        <w:t xml:space="preserve"> [</w:t>
      </w:r>
      <w:r>
        <w:rPr>
          <w:strike/>
        </w:rPr>
        <w:t xml:space="preserve">in intrastate commerce</w:t>
      </w:r>
      <w:r>
        <w:t xml:space="preserv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t xml:space="preserve">(9)</w:t>
      </w:r>
      <w:r xml:space="preserve">
        <w:t> </w:t>
      </w:r>
      <w:r xml:space="preserve">
        <w:t> </w:t>
      </w:r>
      <w:r>
        <w:t xml:space="preserve">"Importer" [</w:t>
      </w:r>
      <w:r>
        <w:rPr>
          <w:strike/>
        </w:rPr>
        <w:t xml:space="preserve">or "import broker"</w:t>
      </w:r>
      <w:r>
        <w:t xml:space="preserve">] means a person who ships, transports, or imports into this state tobacco products manufactured or produced outside the United States for the purpose of making a first sale in this state.</w:t>
      </w:r>
    </w:p>
    <w:p w:rsidR="003F3435" w:rsidRDefault="0032493E">
      <w:pPr>
        <w:spacing w:line="480" w:lineRule="auto"/>
        <w:ind w:firstLine="1440"/>
        <w:jc w:val="both"/>
      </w:pPr>
      <w:r>
        <w:t xml:space="preserve">(10)</w:t>
      </w:r>
      <w:r xml:space="preserve">
        <w:t> </w:t>
      </w:r>
      <w:r xml:space="preserve">
        <w:t> </w:t>
      </w:r>
      <w:r>
        <w:t xml:space="preserve">"Manufacturer" means a person who manufactures</w:t>
      </w:r>
      <w:r>
        <w:rPr>
          <w:u w:val="single"/>
        </w:rPr>
        <w:t xml:space="preserve">, fabricates, or assembles tobacco products, or causes or arranges for the manufacture, fabrication, or assembly of tobacco products, for sale or distribution</w:t>
      </w:r>
      <w:r>
        <w:t xml:space="preserve"> [</w:t>
      </w:r>
      <w:r>
        <w:rPr>
          <w:strike/>
        </w:rPr>
        <w:t xml:space="preserve">or produces tobacco products and sells tobacco products to a distributor</w:t>
      </w:r>
      <w:r>
        <w:t xml:space="preserve">].</w:t>
      </w:r>
    </w:p>
    <w:p w:rsidR="003F3435" w:rsidRDefault="0032493E">
      <w:pPr>
        <w:spacing w:line="480" w:lineRule="auto"/>
        <w:ind w:firstLine="1440"/>
        <w:jc w:val="both"/>
      </w:pPr>
      <w:r>
        <w:t xml:space="preserve">(11)</w:t>
      </w:r>
      <w:r xml:space="preserve">
        <w:t> </w:t>
      </w:r>
      <w:r xml:space="preserve">
        <w:t> </w:t>
      </w:r>
      <w:r>
        <w:t xml:space="preserve">"Manufacturer's representative" means a person employed by a manufacturer to sell or distribute the manufacturer's tobacco products </w:t>
      </w:r>
      <w:r>
        <w:rPr>
          <w:u w:val="single"/>
        </w:rPr>
        <w:t xml:space="preserve">for which the tax imposed under this chapter has been paid</w:t>
      </w:r>
      <w:r>
        <w:t xml:space="preserve">.</w:t>
      </w:r>
    </w:p>
    <w:p w:rsidR="003F3435" w:rsidRDefault="0032493E">
      <w:pPr>
        <w:spacing w:line="480" w:lineRule="auto"/>
        <w:ind w:firstLine="1440"/>
        <w:jc w:val="both"/>
      </w:pPr>
      <w:r>
        <w:t xml:space="preserve">(12)</w:t>
      </w:r>
      <w:r xml:space="preserve">
        <w:t> </w:t>
      </w:r>
      <w:r xml:space="preserve">
        <w:t> </w:t>
      </w:r>
      <w:r>
        <w:t xml:space="preserve">"Permit holder" means a bonded agent, distributor, wholesaler, manufacturer, importer, </w:t>
      </w:r>
      <w:r>
        <w:rPr>
          <w:u w:val="single"/>
        </w:rPr>
        <w:t xml:space="preserve">export warehouse,</w:t>
      </w:r>
      <w:r>
        <w:t xml:space="preserve"> or retailer </w:t>
      </w:r>
      <w:r>
        <w:rPr>
          <w:u w:val="single"/>
        </w:rPr>
        <w:t xml:space="preserve">who obtains</w:t>
      </w:r>
      <w:r>
        <w:t xml:space="preserve"> [</w:t>
      </w:r>
      <w:r>
        <w:rPr>
          <w:strike/>
        </w:rPr>
        <w:t xml:space="preserve">required to obtain</w:t>
      </w:r>
      <w:r>
        <w:t xml:space="preserve">] a permit under Section 155.041.</w:t>
      </w:r>
    </w:p>
    <w:p w:rsidR="003F3435" w:rsidRDefault="0032493E">
      <w:pPr>
        <w:spacing w:line="480" w:lineRule="auto"/>
        <w:ind w:firstLine="1440"/>
        <w:jc w:val="both"/>
      </w:pPr>
      <w:r>
        <w:t xml:space="preserve">(13)</w:t>
      </w:r>
      <w:r xml:space="preserve">
        <w:t> </w:t>
      </w:r>
      <w:r xml:space="preserve">
        <w:t> </w:t>
      </w:r>
      <w:r>
        <w:t xml:space="preserve">"Place of business" means:</w:t>
      </w:r>
    </w:p>
    <w:p w:rsidR="003F3435" w:rsidRDefault="0032493E">
      <w:pPr>
        <w:spacing w:line="480" w:lineRule="auto"/>
        <w:ind w:firstLine="2160"/>
        <w:jc w:val="both"/>
      </w:pPr>
      <w:r>
        <w:t xml:space="preserve">(A)</w:t>
      </w:r>
      <w:r xml:space="preserve">
        <w:t> </w:t>
      </w:r>
      <w:r xml:space="preserve">
        <w:t> </w:t>
      </w:r>
      <w:r>
        <w:t xml:space="preserve">a commercial business location where tobacco products are sold;</w:t>
      </w:r>
    </w:p>
    <w:p w:rsidR="003F3435" w:rsidRDefault="0032493E">
      <w:pPr>
        <w:spacing w:line="480" w:lineRule="auto"/>
        <w:ind w:firstLine="2160"/>
        <w:jc w:val="both"/>
      </w:pPr>
      <w:r>
        <w:t xml:space="preserve">(B)</w:t>
      </w:r>
      <w:r xml:space="preserve">
        <w:t> </w:t>
      </w:r>
      <w:r xml:space="preserve">
        <w:t> </w:t>
      </w:r>
      <w:r>
        <w:t xml:space="preserve">a commercial business location where tobacco products are kept for sale or consumption or otherwise stored;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vehicle from which tobacco products are sold</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vending machine from which tobacco products are sold</w:t>
      </w:r>
      <w:r>
        <w:t xml:space="preserv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"Raw tobacco" means any part of the tobacco plant, including the tobacco leaf or stem, that is harvested from the ground and is not a tobacco product as the term is defined in this chapter.</w:t>
      </w:r>
    </w:p>
    <w:p w:rsidR="003F3435" w:rsidRDefault="0032493E">
      <w:pPr>
        <w:spacing w:line="480" w:lineRule="auto"/>
        <w:ind w:firstLine="1440"/>
        <w:jc w:val="both"/>
      </w:pPr>
      <w:r>
        <w:t xml:space="preserve">(14)</w:t>
      </w:r>
      <w:r xml:space="preserve">
        <w:t> </w:t>
      </w:r>
      <w:r xml:space="preserve">
        <w:t> </w:t>
      </w:r>
      <w:r>
        <w:t xml:space="preserve">"Retailer"</w:t>
      </w:r>
      <w:r>
        <w:t xml:space="preserve"> </w:t>
      </w:r>
      <w:r>
        <w:t xml:space="preserve">means a person who engages in the </w:t>
      </w:r>
      <w:r>
        <w:rPr>
          <w:u w:val="single"/>
        </w:rPr>
        <w:t xml:space="preserve">business</w:t>
      </w:r>
      <w:r>
        <w:t xml:space="preserve"> [</w:t>
      </w:r>
      <w:r>
        <w:rPr>
          <w:strike/>
        </w:rPr>
        <w:t xml:space="preserve">practice</w:t>
      </w:r>
      <w:r>
        <w:t xml:space="preserve">] of selling tobacco products to consumers and includes the owner of a [</w:t>
      </w:r>
      <w:r>
        <w:rPr>
          <w:strike/>
        </w:rPr>
        <w:t xml:space="preserve">coin-operated</w:t>
      </w:r>
      <w:r>
        <w:t xml:space="preserve">] vending machine.</w:t>
      </w:r>
    </w:p>
    <w:p w:rsidR="003F3435" w:rsidRDefault="0032493E">
      <w:pPr>
        <w:spacing w:line="480" w:lineRule="auto"/>
        <w:ind w:firstLine="1440"/>
        <w:jc w:val="both"/>
      </w:pPr>
      <w:r>
        <w:t xml:space="preserve">(15)</w:t>
      </w:r>
      <w:r xml:space="preserve">
        <w:t> </w:t>
      </w:r>
      <w:r xml:space="preserve">
        <w:t> </w:t>
      </w:r>
      <w:r>
        <w:t xml:space="preserve">"Tobacco product" means:</w:t>
      </w:r>
    </w:p>
    <w:p w:rsidR="003F3435" w:rsidRDefault="0032493E">
      <w:pPr>
        <w:spacing w:line="480" w:lineRule="auto"/>
        <w:ind w:firstLine="2160"/>
        <w:jc w:val="both"/>
      </w:pPr>
      <w:r>
        <w:t xml:space="preserve">(A)</w:t>
      </w:r>
      <w:r xml:space="preserve">
        <w:t> </w:t>
      </w:r>
      <w:r xml:space="preserve">
        <w:t> </w:t>
      </w:r>
      <w:r>
        <w:t xml:space="preserve">a cigar;</w:t>
      </w:r>
    </w:p>
    <w:p w:rsidR="003F3435" w:rsidRDefault="0032493E">
      <w:pPr>
        <w:spacing w:line="480" w:lineRule="auto"/>
        <w:ind w:firstLine="2160"/>
        <w:jc w:val="both"/>
      </w:pPr>
      <w:r>
        <w:t xml:space="preserve">(B)</w:t>
      </w:r>
      <w:r xml:space="preserve">
        <w:t> </w:t>
      </w:r>
      <w:r xml:space="preserve">
        <w:t> </w:t>
      </w:r>
      <w:r>
        <w:t xml:space="preserve">smoking tobacco, including granulated, plug-cut, crimp-cut, ready-rubbed, and any form of tobacco suitable for smoking in a pipe or as a cigarette;</w:t>
      </w:r>
    </w:p>
    <w:p w:rsidR="003F3435" w:rsidRDefault="0032493E">
      <w:pPr>
        <w:spacing w:line="480" w:lineRule="auto"/>
        <w:ind w:firstLine="2160"/>
        <w:jc w:val="both"/>
      </w:pPr>
      <w:r>
        <w:t xml:space="preserve">(C)</w:t>
      </w:r>
      <w:r xml:space="preserve">
        <w:t> </w:t>
      </w:r>
      <w:r xml:space="preserve">
        <w:t> </w:t>
      </w:r>
      <w:r>
        <w:t xml:space="preserve">chewing tobacco, including Cavendish, Twist, plug, scrap, and any kind of tobacco suitable for chewing;</w:t>
      </w:r>
    </w:p>
    <w:p w:rsidR="003F3435" w:rsidRDefault="0032493E">
      <w:pPr>
        <w:spacing w:line="480" w:lineRule="auto"/>
        <w:ind w:firstLine="2160"/>
        <w:jc w:val="both"/>
      </w:pPr>
      <w:r>
        <w:t xml:space="preserve">(D)</w:t>
      </w:r>
      <w:r xml:space="preserve">
        <w:t> </w:t>
      </w:r>
      <w:r xml:space="preserve">
        <w:t> </w:t>
      </w:r>
      <w:r>
        <w:t xml:space="preserve">snuff or other preparations of pulverized tobacco; or</w:t>
      </w:r>
    </w:p>
    <w:p w:rsidR="003F3435" w:rsidRDefault="0032493E">
      <w:pPr>
        <w:spacing w:line="480" w:lineRule="auto"/>
        <w:ind w:firstLine="2160"/>
        <w:jc w:val="both"/>
      </w:pPr>
      <w:r>
        <w:t xml:space="preserve">(E)</w:t>
      </w:r>
      <w:r xml:space="preserve">
        <w:t> </w:t>
      </w:r>
      <w:r xml:space="preserve">
        <w:t> </w:t>
      </w:r>
      <w:r>
        <w:t xml:space="preserve">an article or product that is made of tobacco or a tobacco substitute and that is not a cigarette </w:t>
      </w:r>
      <w:r>
        <w:rPr>
          <w:u w:val="single"/>
        </w:rPr>
        <w:t xml:space="preserve">or an e-cigarette as defined by Section 161.081,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155, Tax Code, is amended by adding Sections 155.0212, 155.025, and 155.028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155.0212.</w:t>
      </w:r>
      <w:r>
        <w:rPr>
          <w:u w:val="single"/>
        </w:rPr>
        <w:t xml:space="preserve"> </w:t>
      </w:r>
      <w:r>
        <w:rPr>
          <w:u w:val="single"/>
        </w:rPr>
        <w:t xml:space="preserve"> </w:t>
      </w:r>
      <w:r>
        <w:rPr>
          <w:u w:val="single"/>
        </w:rPr>
        <w:t xml:space="preserve">LIABILITY OF PERMITTED DISTRIBUTOR.  A permitted distributor who makes a first sale to a permitted distributor in this state is liable for and shall pay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155.025.</w:t>
      </w:r>
      <w:r>
        <w:rPr>
          <w:u w:val="single"/>
        </w:rPr>
        <w:t xml:space="preserve"> </w:t>
      </w:r>
      <w:r>
        <w:rPr>
          <w:u w:val="single"/>
        </w:rPr>
        <w:t xml:space="preserve"> </w:t>
      </w:r>
      <w:r>
        <w:rPr>
          <w:u w:val="single"/>
        </w:rPr>
        <w:t xml:space="preserve">MANUFACTURING EXEMPTION.  Raw tobacco sold to a permitted manufacturer in this state for the purpose of using the tobacco in manufacturing is not subject to the taxes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155.028.</w:t>
      </w:r>
      <w:r>
        <w:rPr>
          <w:u w:val="single"/>
        </w:rPr>
        <w:t xml:space="preserve"> </w:t>
      </w:r>
      <w:r>
        <w:rPr>
          <w:u w:val="single"/>
        </w:rPr>
        <w:t xml:space="preserve"> </w:t>
      </w:r>
      <w:r>
        <w:rPr>
          <w:u w:val="single"/>
        </w:rPr>
        <w:t xml:space="preserve">IMPACT OF TAX. The ultimate consumer or user in this state bears the impact of the tax imposed by this chapter. If another person pays the tax, the amount of the tax is added to the price charged to the ultimate consumer or user.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155.041(a), (b), and (h),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manufacturer, </w:t>
      </w:r>
      <w:r>
        <w:rPr>
          <w:u w:val="single"/>
        </w:rPr>
        <w:t xml:space="preserve">export warehouse,</w:t>
      </w:r>
      <w:r>
        <w:t xml:space="preserv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manufacturer, </w:t>
      </w:r>
      <w:r>
        <w:rPr>
          <w:u w:val="single"/>
        </w:rPr>
        <w:t xml:space="preserve">export warehouse,</w:t>
      </w:r>
      <w:r>
        <w:t xml:space="preserve"> importer, or retailer shall obtain a permit for each place of business owned or operated by the distributor, wholesaler, bonded agent, manufacturer, </w:t>
      </w:r>
      <w:r>
        <w:rPr>
          <w:u w:val="single"/>
        </w:rPr>
        <w:t xml:space="preserve">export warehouse,</w:t>
      </w:r>
      <w:r>
        <w:t xml:space="preserv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manufacturer, </w:t>
      </w:r>
      <w:r>
        <w:rPr>
          <w:u w:val="single"/>
        </w:rPr>
        <w:t xml:space="preserve">export warehouse,</w:t>
      </w:r>
      <w:r>
        <w:t xml:space="preserve"> importer, or retailer shall be governed exclusively by the provisions of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155.0415, Tax Code, is amended by amending Subsection (a) and adding Subsections (c), (d), (e), (f), (g), (h), and (i) to read as follows:</w:t>
      </w:r>
    </w:p>
    <w:p w:rsidR="003F3435" w:rsidRDefault="0032493E">
      <w:pPr>
        <w:spacing w:line="480" w:lineRule="auto"/>
        <w:ind w:firstLine="720"/>
        <w:jc w:val="both"/>
      </w:pPr>
      <w:r>
        <w:t xml:space="preserve">(a)</w:t>
      </w:r>
      <w:r xml:space="preserve">
        <w:t> </w:t>
      </w:r>
      <w:r xml:space="preserve">
        <w:t> </w:t>
      </w:r>
      <w:r>
        <w:t xml:space="preserve">Except for retail sales to consumers, tobacco products may only be sold or distributed by and between permit holders </w:t>
      </w:r>
      <w:r>
        <w:rPr>
          <w:u w:val="single"/>
        </w:rPr>
        <w:t xml:space="preserve">as provided by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manufacturer outside this state who is not a permitted distributor may sell tobacco products only to a permitted distributor.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permitted distributor may sell tobacco products only to a permitted distributor, wholesaler, or retailer.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permitted importer may sell tobacco products only to a permitted distributor, wholesaler, or retailer.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permitted wholesaler may sell tobacco products only to a permitted distributor, wholesaler, or retailer.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permitted retailer may sell tobacco products only to the consumer and may purchase tobacco products only from a permitted distributor or wholesaler in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permitted export warehouse may sell tobacco products only to persons authorized to sell or consume untaxed tobacco products outside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manufacturer's representative may sell tobacco products only to a permitted distributor, wholesaler, or retailer.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155.049, Tax Code, is amended to read as follows:</w:t>
      </w:r>
    </w:p>
    <w:p w:rsidR="003F3435" w:rsidRDefault="0032493E">
      <w:pPr>
        <w:spacing w:line="480" w:lineRule="auto"/>
        <w:ind w:firstLine="720"/>
        <w:jc w:val="both"/>
      </w:pPr>
      <w:r>
        <w:t xml:space="preserve">Sec.</w:t>
      </w:r>
      <w:r xml:space="preserve">
        <w:t> </w:t>
      </w:r>
      <w:r>
        <w:t xml:space="preserve">155.049.</w:t>
      </w:r>
      <w:r xml:space="preserve">
        <w:t> </w:t>
      </w:r>
      <w:r xml:space="preserve">
        <w:t> </w:t>
      </w:r>
      <w:r>
        <w:rPr>
          <w:u w:val="single"/>
        </w:rPr>
        <w:t xml:space="preserve">PERMIT</w:t>
      </w:r>
      <w:r>
        <w:t xml:space="preserve"> [</w:t>
      </w:r>
      <w:r>
        <w:rPr>
          <w:strike/>
        </w:rPr>
        <w:t xml:space="preserve">LICENSING</w:t>
      </w:r>
      <w:r>
        <w:t xml:space="preserve">] YEAR;  FEES.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155.049, Tax Code, is amended by adding Subsections (c)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is not required for an export warehouse permit.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and export warehouse shall keep records at each place of business of all tobacco products purchased or received.</w:t>
      </w:r>
      <w:r xml:space="preserve">
        <w:t> </w:t>
      </w:r>
      <w:r xml:space="preserve">
        <w:t> </w:t>
      </w:r>
      <w:r>
        <w:t xml:space="preserve">Each retailer shall keep records at a single </w:t>
      </w:r>
      <w:r>
        <w:rPr>
          <w:u w:val="single"/>
        </w:rPr>
        <w:t xml:space="preserve">commercial business</w:t>
      </w:r>
      <w:r>
        <w:t xml:space="preserve"> location, which the retailer shall designate as its principal place of business in the state, of all tobacco products purchased and received.</w:t>
      </w:r>
      <w:r xml:space="preserve">
        <w:t> </w:t>
      </w:r>
      <w:r xml:space="preserve">
        <w:t> </w:t>
      </w:r>
      <w:r>
        <w:t xml:space="preserve">These records must include the following, except that Subdivision (7) applies to distributors only and Subdivision (8) applies only to the purchase or receipt of tobacco products other than cigars:</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the manufacturer's list price for the tobacco products;</w:t>
      </w:r>
    </w:p>
    <w:p w:rsidR="003F3435" w:rsidRDefault="0032493E">
      <w:pPr>
        <w:spacing w:line="480" w:lineRule="auto"/>
        <w:ind w:firstLine="1440"/>
        <w:jc w:val="both"/>
      </w:pPr>
      <w:r>
        <w:t xml:space="preserve">(8)</w:t>
      </w:r>
      <w:r xml:space="preserve">
        <w:t> </w:t>
      </w:r>
      <w:r xml:space="preserve">
        <w:t> </w:t>
      </w:r>
      <w:r>
        <w:t xml:space="preserve">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155, Tax Code, is amended by adding Section 155.109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155.109.</w:t>
      </w:r>
      <w:r>
        <w:rPr>
          <w:u w:val="single"/>
        </w:rPr>
        <w:t xml:space="preserve"> </w:t>
      </w:r>
      <w:r>
        <w:rPr>
          <w:u w:val="single"/>
        </w:rPr>
        <w:t xml:space="preserve"> </w:t>
      </w:r>
      <w:r>
        <w:rPr>
          <w:u w:val="single"/>
        </w:rPr>
        <w:t xml:space="preserve">EXPORT WAREHOUSE'S RECORDS.  (a) Each export warehouse shall keep, at each of the warehouse's places of business in this state, records of all tobacco products received, distributed, and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invoices for receipts and deliveries;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orders for receipts and deliveries;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shipping records for receipts and deliveries;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shipping records for distribution and delivery.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155.201(a)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w:t>
      </w:r>
      <w:r>
        <w:rPr>
          <w:u w:val="single"/>
        </w:rPr>
        <w:t xml:space="preserve">export warehouse,</w:t>
      </w:r>
      <w:r>
        <w:t xml:space="preserve"> importer, bonded agent,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distributor, wholesaler, manufacturer, </w:t>
      </w:r>
      <w:r>
        <w:rPr>
          <w:u w:val="single"/>
        </w:rPr>
        <w:t xml:space="preserve">export warehouse,</w:t>
      </w:r>
      <w:r>
        <w:t xml:space="preserv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w:t>
      </w:r>
      <w:r>
        <w:rPr>
          <w:u w:val="single"/>
        </w:rPr>
        <w:t xml:space="preserve">export warehouse,</w:t>
      </w:r>
      <w:r>
        <w:t xml:space="preserve"> importer, bonded agent,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(b)</w:t>
      </w:r>
      <w:r xml:space="preserve">
        <w:t> </w:t>
      </w:r>
      <w:r xml:space="preserve">
        <w:t> </w:t>
      </w:r>
      <w:r>
        <w:t xml:space="preserve">A person who violates this chapter [</w:t>
      </w:r>
      <w:r>
        <w:rPr>
          <w:strike/>
        </w:rPr>
        <w:t xml:space="preserve">forfeits and</w:t>
      </w:r>
      <w:r>
        <w:t xml:space="preserve">] shall pay to the state a penalty of not more than $2,000 for each violation.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155.202, Tax Code, is amended to read as follows:</w:t>
      </w:r>
    </w:p>
    <w:p w:rsidR="003F3435" w:rsidRDefault="0032493E">
      <w:pPr>
        <w:spacing w:line="480" w:lineRule="auto"/>
        <w:ind w:firstLine="720"/>
        <w:jc w:val="both"/>
      </w:pPr>
      <w:r>
        <w:t xml:space="preserve">Sec.</w:t>
      </w:r>
      <w:r xml:space="preserve">
        <w:t> </w:t>
      </w:r>
      <w:r>
        <w:t xml:space="preserve">155.202.</w:t>
      </w:r>
      <w:r xml:space="preserve">
        <w:t> </w:t>
      </w:r>
      <w:r xml:space="preserve">
        <w:t> </w:t>
      </w:r>
      <w:r>
        <w:t xml:space="preserve">NONPAYMENT OF TAX.  A person commits an offense if the person, without the tax being paid:</w:t>
      </w:r>
    </w:p>
    <w:p w:rsidR="003F3435" w:rsidRDefault="0032493E">
      <w:pPr>
        <w:spacing w:line="480" w:lineRule="auto"/>
        <w:ind w:firstLine="1440"/>
        <w:jc w:val="both"/>
      </w:pPr>
      <w:r>
        <w:t xml:space="preserve">(1)</w:t>
      </w:r>
      <w:r xml:space="preserve">
        <w:t> </w:t>
      </w:r>
      <w:r xml:space="preserve">
        <w:t> </w:t>
      </w:r>
      <w:r>
        <w:t xml:space="preserve">receives or possesses in this state tobacco products for the purpose of making a first sale;</w:t>
      </w:r>
    </w:p>
    <w:p w:rsidR="003F3435" w:rsidRDefault="0032493E">
      <w:pPr>
        <w:spacing w:line="480" w:lineRule="auto"/>
        <w:ind w:firstLine="1440"/>
        <w:jc w:val="both"/>
      </w:pPr>
      <w:r>
        <w:t xml:space="preserve">(2)</w:t>
      </w:r>
      <w:r xml:space="preserve">
        <w:t> </w:t>
      </w:r>
      <w:r xml:space="preserve">
        <w:t> </w:t>
      </w:r>
      <w:r>
        <w:t xml:space="preserve">sells, offers for sale, or presents tobacco products as a prize or gift; or</w:t>
      </w:r>
    </w:p>
    <w:p w:rsidR="003F3435" w:rsidRDefault="0032493E">
      <w:pPr>
        <w:spacing w:line="480" w:lineRule="auto"/>
        <w:ind w:firstLine="1440"/>
        <w:jc w:val="both"/>
      </w:pPr>
      <w:r>
        <w:t xml:space="preserve">(3)</w:t>
      </w:r>
      <w:r xml:space="preserve">
        <w:t> </w:t>
      </w:r>
      <w:r xml:space="preserve">
        <w:t> </w:t>
      </w:r>
      <w:r>
        <w:t xml:space="preserve">knowingly consumes, uses, or smokes tobacco products </w:t>
      </w:r>
      <w:r>
        <w:rPr>
          <w:u w:val="single"/>
        </w:rPr>
        <w:t xml:space="preserve">subject to the tax imposed by this chapter</w:t>
      </w:r>
      <w:r>
        <w:t xml:space="preserve"> [</w:t>
      </w:r>
      <w:r>
        <w:rPr>
          <w:strike/>
        </w:rPr>
        <w:t xml:space="preserve">in an amount on which a tax of more than $50 is due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w:t>
      </w:r>
      <w:r>
        <w:rPr>
          <w:u w:val="single"/>
        </w:rPr>
        <w:t xml:space="preserve">acting</w:t>
      </w:r>
      <w:r>
        <w:t xml:space="preserve">:</w:t>
      </w:r>
    </w:p>
    <w:p w:rsidR="003F3435" w:rsidRDefault="0032493E">
      <w:pPr>
        <w:spacing w:line="480" w:lineRule="auto"/>
        <w:ind w:firstLine="1440"/>
        <w:jc w:val="both"/>
      </w:pPr>
      <w:r>
        <w:t xml:space="preserve">(1)</w:t>
      </w:r>
      <w:r xml:space="preserve">
        <w:t> </w:t>
      </w:r>
      <w:r xml:space="preserve">
        <w:t> </w:t>
      </w:r>
      <w:r>
        <w:t xml:space="preserve">as a distributor,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 </w:t>
      </w:r>
      <w:r>
        <w:rPr>
          <w:u w:val="single"/>
        </w:rPr>
        <w:t xml:space="preserve">or export warehouse</w:t>
      </w:r>
      <w:r>
        <w:t xml:space="preserv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155.209, Tax Code, is amended to read as follows:</w:t>
      </w:r>
    </w:p>
    <w:p w:rsidR="003F3435" w:rsidRDefault="0032493E">
      <w:pPr>
        <w:spacing w:line="480" w:lineRule="auto"/>
        <w:ind w:firstLine="720"/>
        <w:jc w:val="both"/>
      </w:pPr>
      <w:r>
        <w:t xml:space="preserve">Sec.</w:t>
      </w:r>
      <w:r xml:space="preserve">
        <w:t> </w:t>
      </w:r>
      <w:r>
        <w:t xml:space="preserve">155.209.</w:t>
      </w:r>
      <w:r xml:space="preserve">
        <w:t> </w:t>
      </w:r>
      <w:r xml:space="preserve">
        <w:t> </w:t>
      </w:r>
      <w:r>
        <w:t xml:space="preserve">TRANSPORTATION OF TOBACCO PRODUCTS.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tobacco products </w:t>
      </w:r>
      <w:r>
        <w:rPr>
          <w:u w:val="single"/>
        </w:rPr>
        <w:t xml:space="preserve">subject to the  tax</w:t>
      </w:r>
      <w:r>
        <w:t xml:space="preserve"> [</w:t>
      </w:r>
      <w:r>
        <w:rPr>
          <w:strike/>
        </w:rPr>
        <w:t xml:space="preserve">taxed</w:t>
      </w:r>
      <w:r>
        <w:t xml:space="preserve">] under this chapter without the tax being paid;</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tobacco products after a request to stop from an authorized representative of the comptroller; or</w:t>
      </w:r>
    </w:p>
    <w:p w:rsidR="003F3435" w:rsidRDefault="0032493E">
      <w:pPr>
        <w:spacing w:line="480" w:lineRule="auto"/>
        <w:ind w:firstLine="1440"/>
        <w:jc w:val="both"/>
      </w:pPr>
      <w:r>
        <w:t xml:space="preserve">(3)</w:t>
      </w:r>
      <w:r xml:space="preserve">
        <w:t> </w:t>
      </w:r>
      <w:r xml:space="preserve">
        <w:t> </w:t>
      </w:r>
      <w:r>
        <w:t xml:space="preserve">while transporting tobacco products, refuses to permit a complete inspection of the cargo by an authorized representative of the comptroller.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155.211, Tax Code, is amended to read as follows:</w:t>
      </w:r>
    </w:p>
    <w:p w:rsidR="003F3435" w:rsidRDefault="0032493E">
      <w:pPr>
        <w:spacing w:line="480" w:lineRule="auto"/>
        <w:ind w:firstLine="720"/>
        <w:jc w:val="both"/>
      </w:pPr>
      <w:r>
        <w:t xml:space="preserve">Sec.</w:t>
      </w:r>
      <w:r xml:space="preserve">
        <w:t> </w:t>
      </w:r>
      <w:r>
        <w:t xml:space="preserve">155.211.</w:t>
      </w:r>
      <w:r xml:space="preserve">
        <w:t> </w:t>
      </w:r>
      <w:r xml:space="preserve">
        <w:t> </w:t>
      </w:r>
      <w:r>
        <w:t xml:space="preserve">POSSESSION:  TAX DUE [</w:t>
      </w:r>
      <w:r>
        <w:rPr>
          <w:strike/>
        </w:rPr>
        <w:t xml:space="preserve">MORE THAN $50</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155.211(a),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possesses, in violation of this chapter, tobacco products on which a tax [</w:t>
      </w:r>
      <w:r>
        <w:rPr>
          <w:strike/>
        </w:rPr>
        <w:t xml:space="preserve">of more than $50</w:t>
      </w:r>
      <w:r>
        <w:t xml:space="preserve">] is required to be paid </w:t>
      </w:r>
      <w:r>
        <w:rPr>
          <w:u w:val="single"/>
        </w:rPr>
        <w:t xml:space="preserve">that has not been paid</w:t>
      </w:r>
      <w:r>
        <w:t xml:space="preserve">. </w:t>
      </w:r>
      <w:r>
        <w:rPr>
          <w:u w:val="single"/>
        </w:rPr>
        <w:t xml:space="preserve">The absence of evidence of a tax payment is prima facie evidence of nonpayment.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155.022, 155.112(b), and 155.203, Tax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to Sections 155.202, 155.207, 155.209, and 155.211, Tax Code, and the repeal by this Act of Section 155.203, Tax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3475 was passed by the House on April 26, 2019, by the following vote:</w:t>
      </w:r>
      <w:r xml:space="preserve">
        <w:t> </w:t>
      </w:r>
      <w:r xml:space="preserve">
        <w:t> </w:t>
      </w:r>
      <w:r>
        <w:t xml:space="preserve">Yeas 122,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3475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