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Gutierrez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3529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domestic violence pilot program.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493, Government Code, is amended by adding section 493.032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a domestic violence pilot program is established for a county with a population of more than 1.5 million in which more than 75 percent of the population lives in a single municipality.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3529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