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86R23439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3530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3530:</w:t>
      </w:r>
    </w:p>
    <w:p w:rsidR="003F3435" w:rsidRDefault="0032493E">
      <w:pPr>
        <w:spacing w:line="480" w:lineRule="auto"/>
        <w:jc w:val="both"/>
        <w:tabs>
          <w:tab w:val="right" w:leader="none" w:pos="9350"/>
        </w:tabs>
      </w:pPr>
      <w:r>
        <w:t xml:space="preserve">By:</w:t>
      </w:r>
      <w:r xml:space="preserve">
        <w:t> </w:t>
      </w:r>
      <w:r xml:space="preserve">
        <w:t> </w:t>
      </w:r>
      <w:r>
        <w:t xml:space="preserve">Beckley</w:t>
      </w:r>
      <w:r xml:space="preserve">
        <w:tab wTab="150" tlc="none" cTlc="0"/>
      </w:r>
      <w:r>
        <w:t xml:space="preserve">C.S.H.B.</w:t>
      </w:r>
      <w:r xml:space="preserve">
        <w:t> </w:t>
      </w:r>
      <w:r>
        <w:t xml:space="preserve">No.</w:t>
      </w:r>
      <w:r xml:space="preserve">
        <w:t> </w:t>
      </w:r>
      <w:r>
        <w:t xml:space="preserve">3530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towing of certain property from a self-service storage facility for disposition by a vehicle storage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59.001, Property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"Vehicle storage facility" has the meaning assigned by Section 2303.002, Occupations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59.043(a), Property Code, is amended to read as follows:</w:t>
      </w:r>
    </w:p>
    <w:p w:rsidR="003F3435" w:rsidRDefault="0032493E">
      <w:pPr>
        <w:spacing w:line="480" w:lineRule="auto"/>
        <w:ind w:firstLine="720"/>
        <w:jc w:val="both"/>
      </w:pPr>
      <w:r>
        <w:t xml:space="preserve">(a)</w:t>
      </w:r>
      <w:r xml:space="preserve">
        <w:t> </w:t>
      </w:r>
      <w:r xml:space="preserve">
        <w:t> </w:t>
      </w:r>
      <w:r>
        <w:t xml:space="preserve">The lessor's notice to the tenant of the claim must contain:</w:t>
      </w:r>
    </w:p>
    <w:p w:rsidR="003F3435" w:rsidRDefault="0032493E">
      <w:pPr>
        <w:spacing w:line="480" w:lineRule="auto"/>
        <w:ind w:firstLine="1440"/>
        <w:jc w:val="both"/>
      </w:pPr>
      <w:r>
        <w:t xml:space="preserve">(1)</w:t>
      </w:r>
      <w:r xml:space="preserve">
        <w:t> </w:t>
      </w:r>
      <w:r xml:space="preserve">
        <w:t> </w:t>
      </w:r>
      <w:r>
        <w:t xml:space="preserve">an itemized account of the claim;</w:t>
      </w:r>
    </w:p>
    <w:p w:rsidR="003F3435" w:rsidRDefault="0032493E">
      <w:pPr>
        <w:spacing w:line="480" w:lineRule="auto"/>
        <w:ind w:firstLine="1440"/>
        <w:jc w:val="both"/>
      </w:pPr>
      <w:r>
        <w:t xml:space="preserve">(2)</w:t>
      </w:r>
      <w:r xml:space="preserve">
        <w:t> </w:t>
      </w:r>
      <w:r xml:space="preserve">
        <w:t> </w:t>
      </w:r>
      <w:r>
        <w:t xml:space="preserve">the name, address, and telephone number of the lessor or the lessor's agent;</w:t>
      </w:r>
    </w:p>
    <w:p w:rsidR="003F3435" w:rsidRDefault="0032493E">
      <w:pPr>
        <w:spacing w:line="480" w:lineRule="auto"/>
        <w:ind w:firstLine="1440"/>
        <w:jc w:val="both"/>
      </w:pPr>
      <w:r>
        <w:t xml:space="preserve">(3)</w:t>
      </w:r>
      <w:r xml:space="preserve">
        <w:t> </w:t>
      </w:r>
      <w:r xml:space="preserve">
        <w:t> </w:t>
      </w:r>
      <w:r>
        <w:t xml:space="preserve">a statement that the contents of the self-service storage facility have been seized under the contractual landlord's lien;</w:t>
      </w:r>
    </w:p>
    <w:p w:rsidR="003F3435" w:rsidRDefault="0032493E">
      <w:pPr>
        <w:spacing w:line="480" w:lineRule="auto"/>
        <w:ind w:firstLine="1440"/>
        <w:jc w:val="both"/>
      </w:pPr>
      <w:r>
        <w:t xml:space="preserve">(4)</w:t>
      </w:r>
      <w:r xml:space="preserve">
        <w:t> </w:t>
      </w:r>
      <w:r xml:space="preserve">
        <w:t> </w:t>
      </w:r>
      <w:r>
        <w:t xml:space="preserve">a statement that if the tenant fails to satisfy the claim on or before the 14th day after the date the notice is delivered, the property may be</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sold at public auction </w:t>
      </w:r>
      <w:r>
        <w:rPr>
          <w:u w:val="single"/>
        </w:rPr>
        <w:t xml:space="preserve">under this subchapter;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towed to a vehicle storage facility and disposed of by the vehicle storage facility under Subchapter D, Chapter 2303, Occupations Code</w:t>
      </w:r>
      <w:r>
        <w:t xml:space="preserve">; and</w:t>
      </w:r>
    </w:p>
    <w:p w:rsidR="003F3435" w:rsidRDefault="0032493E">
      <w:pPr>
        <w:spacing w:line="480" w:lineRule="auto"/>
        <w:ind w:firstLine="1440"/>
        <w:jc w:val="both"/>
      </w:pPr>
      <w:r>
        <w:t xml:space="preserve">(5)</w:t>
      </w:r>
      <w:r xml:space="preserve">
        <w:t> </w:t>
      </w:r>
      <w:r xml:space="preserve">
        <w:t> </w:t>
      </w:r>
      <w:r>
        <w:t xml:space="preserve">a statement underlined or printed in conspicuous bold print requesting a tenant who is in military service to notify the lessor of the status of the tenant's current military service immediately.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59, Property Code, is amended by adding Subchapter D to read as follows:</w:t>
      </w:r>
    </w:p>
    <w:p w:rsidR="003F3435" w:rsidRDefault="0032493E">
      <w:pPr>
        <w:spacing w:line="480" w:lineRule="auto"/>
        <w:jc w:val="center"/>
      </w:pPr>
      <w:r>
        <w:rPr>
          <w:u w:val="single"/>
        </w:rPr>
        <w:t xml:space="preserve">SUBCHAPTER D.  TOWING OF CERTAIN PROPERTY TO VEHICLE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59.051.</w:t>
      </w:r>
      <w:r>
        <w:rPr>
          <w:u w:val="single"/>
        </w:rPr>
        <w:t xml:space="preserve"> </w:t>
      </w:r>
      <w:r>
        <w:rPr>
          <w:u w:val="single"/>
        </w:rPr>
        <w:t xml:space="preserve"> </w:t>
      </w:r>
      <w:r>
        <w:rPr>
          <w:u w:val="single"/>
        </w:rPr>
        <w:t xml:space="preserve">APPLICABILITY.  This subchapter applies only to property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motor vehicle, trailer, or semitrailer for which a title or registration is required under Chapter 501 or 502,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motorboat, vessel, or outboard motor for which a certificate of title is required under Subchapter B, Chapter 31, Parks and Wildlife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motor vehicle, trailer, semitrailer, motorboat, vessel, or outboard motor registered or titled outside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59.052.</w:t>
      </w:r>
      <w:r>
        <w:rPr>
          <w:u w:val="single"/>
        </w:rPr>
        <w:t xml:space="preserve"> </w:t>
      </w:r>
      <w:r>
        <w:rPr>
          <w:u w:val="single"/>
        </w:rPr>
        <w:t xml:space="preserve"> </w:t>
      </w:r>
      <w:r>
        <w:rPr>
          <w:u w:val="single"/>
        </w:rPr>
        <w:t xml:space="preserve">TRANSFER OF CERTAIN PROPERTY TO VEHICLE STORAGE FACILITY.  Notwithstanding Subchapter C, a lessor who takes possession of property to which this subchapter applies to enforce a lien under this chapter may transfer possession of the property and have the property towed to a vehicle storage facility for disposition by the vehicle storage facility under Subchapter D, Chapter 2303, Occupations Code,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of possession and towing is authorized under a written rental agreement between the lessor and tenant;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lessor gives written notice of the lessor's claim to the tenant as required under Section 59.042(a) in the manner prescribed by Section 59.043;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tenant fails to satisfy the claim on or before the 14th day after the date the notice required under Section 59.042(a) is delivered in the manner prescribed by Section 59.043;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vehicle storage facility agrees in writing to accept possession of the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59.053.</w:t>
      </w:r>
      <w:r>
        <w:rPr>
          <w:u w:val="single"/>
        </w:rPr>
        <w:t xml:space="preserve"> </w:t>
      </w:r>
      <w:r>
        <w:rPr>
          <w:u w:val="single"/>
        </w:rPr>
        <w:t xml:space="preserve"> </w:t>
      </w:r>
      <w:r>
        <w:rPr>
          <w:u w:val="single"/>
        </w:rPr>
        <w:t xml:space="preserve">LIEN EXTINGUISHED.  A lessor's lien on property towed to a vehicle storage facility under Section 59.052 is extinguished when the property is towed from the self-service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59.054.</w:t>
      </w:r>
      <w:r>
        <w:rPr>
          <w:u w:val="single"/>
        </w:rPr>
        <w:t xml:space="preserve"> </w:t>
      </w:r>
      <w:r>
        <w:rPr>
          <w:u w:val="single"/>
        </w:rPr>
        <w:t xml:space="preserve"> </w:t>
      </w:r>
      <w:r>
        <w:rPr>
          <w:u w:val="single"/>
        </w:rPr>
        <w:t xml:space="preserve">OTHER RIGHTS AND REMEDIES NOT AFFECTED. </w:t>
      </w:r>
      <w:r>
        <w:rPr>
          <w:u w:val="single"/>
        </w:rPr>
        <w:t xml:space="preserve"> </w:t>
      </w:r>
      <w:r>
        <w:rPr>
          <w:u w:val="single"/>
        </w:rPr>
        <w:t xml:space="preserve">Except as provided by Section 59.053, this subchapter does not affect any right or remedy of the lessor at law or in equity.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59.055.</w:t>
      </w:r>
      <w:r>
        <w:rPr>
          <w:u w:val="single"/>
        </w:rPr>
        <w:t xml:space="preserve"> </w:t>
      </w:r>
      <w:r>
        <w:rPr>
          <w:u w:val="single"/>
        </w:rPr>
        <w:t xml:space="preserve"> </w:t>
      </w:r>
      <w:r>
        <w:rPr>
          <w:u w:val="single"/>
        </w:rPr>
        <w:t xml:space="preserve">LESSOR'S LIABILITY FOR PROPERTY.  A lessor is not liable to a tenant for any damage to property that the lessor has towed under Section 59.052 that occurs during the tow or after the property is towed from the self-service storage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2303, Occupations Code, is amended by adding Subchapter E to read as follows:</w:t>
      </w:r>
    </w:p>
    <w:p w:rsidR="003F3435" w:rsidRDefault="0032493E">
      <w:pPr>
        <w:spacing w:line="480" w:lineRule="auto"/>
        <w:jc w:val="center"/>
      </w:pPr>
      <w:r>
        <w:rPr>
          <w:u w:val="single"/>
        </w:rPr>
        <w:t xml:space="preserve">SUBCHAPTER E.  ACCEPTANCE AND DISPOSITION OF CERTAIN PROPERTY FROM SELF-SERVICE STORAGE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2303.201.</w:t>
      </w:r>
      <w:r>
        <w:rPr>
          <w:u w:val="single"/>
        </w:rPr>
        <w:t xml:space="preserve"> </w:t>
      </w:r>
      <w:r>
        <w:rPr>
          <w:u w:val="single"/>
        </w:rPr>
        <w:t xml:space="preserve"> </w:t>
      </w:r>
      <w:r>
        <w:rPr>
          <w:u w:val="single"/>
        </w:rPr>
        <w:t xml:space="preserve">DEFINITIONS.  In this subchapter, "lessor" and "self-service storage facility" have the meanings assigned by Section 59.001,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2303.202.</w:t>
      </w:r>
      <w:r>
        <w:rPr>
          <w:u w:val="single"/>
        </w:rPr>
        <w:t xml:space="preserve"> </w:t>
      </w:r>
      <w:r>
        <w:rPr>
          <w:u w:val="single"/>
        </w:rPr>
        <w:t xml:space="preserve"> </w:t>
      </w:r>
      <w:r>
        <w:rPr>
          <w:u w:val="single"/>
        </w:rPr>
        <w:t xml:space="preserve">APPLICABILITY.  This subchapter applies only to property described by Section 59.051,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2303.203.</w:t>
      </w:r>
      <w:r>
        <w:rPr>
          <w:u w:val="single"/>
        </w:rPr>
        <w:t xml:space="preserve"> </w:t>
      </w:r>
      <w:r>
        <w:rPr>
          <w:u w:val="single"/>
        </w:rPr>
        <w:t xml:space="preserve"> </w:t>
      </w:r>
      <w:r>
        <w:rPr>
          <w:u w:val="single"/>
        </w:rPr>
        <w:t xml:space="preserve">ACCEPTANCE OF PROPERTY.  A vehicle storage facility shall accept property from a lessor who has transferred possession of the property from a self-service storage facility to the vehicle storage facility under Section 59.052, Property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2303.204.</w:t>
      </w:r>
      <w:r>
        <w:rPr>
          <w:u w:val="single"/>
        </w:rPr>
        <w:t xml:space="preserve"> </w:t>
      </w:r>
      <w:r>
        <w:rPr>
          <w:u w:val="single"/>
        </w:rPr>
        <w:t xml:space="preserve"> </w:t>
      </w:r>
      <w:r>
        <w:rPr>
          <w:u w:val="single"/>
        </w:rPr>
        <w:t xml:space="preserve">DISPOSITION OF PROPERTY.  A vehicle storage facility that accepts property under Section 2303.203 may dispose of the property in the manner provided by Subchapter D for a vehicle received by a facility as described by Section 2303.151.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