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3531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disqualification of a prosecuting attorney or judge in a case investigated by the public integrity unit of the Texas Rangers.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411.0255, Government Code, is amended to read as follows:</w:t>
      </w:r>
    </w:p>
    <w:p w:rsidR="003F3435" w:rsidRDefault="0032493E">
      <w:pPr>
        <w:spacing w:line="480" w:lineRule="auto"/>
        <w:ind w:firstLine="720"/>
        <w:jc w:val="both"/>
      </w:pPr>
      <w:r>
        <w:t xml:space="preserve">Sec.</w:t>
      </w:r>
      <w:r xml:space="preserve">
        <w:t> </w:t>
      </w:r>
      <w:r>
        <w:t xml:space="preserve">411.0255.</w:t>
      </w:r>
      <w:r xml:space="preserve">
        <w:t> </w:t>
      </w:r>
      <w:r xml:space="preserve">
        <w:t> </w:t>
      </w:r>
      <w:r>
        <w:rPr>
          <w:u w:val="single"/>
        </w:rPr>
        <w:t xml:space="preserve">DISQUALIFICATION</w:t>
      </w:r>
      <w:r>
        <w:t xml:space="preserve"> [</w:t>
      </w:r>
      <w:r>
        <w:rPr>
          <w:strike/>
        </w:rPr>
        <w:t xml:space="preserve">RECUSAL</w:t>
      </w:r>
      <w:r>
        <w:t xml:space="preserve">] OF PROSECUTING ATTORNEY </w:t>
      </w:r>
      <w:r>
        <w:rPr>
          <w:u w:val="single"/>
        </w:rPr>
        <w:t xml:space="preserve">OR JUDGE</w:t>
      </w:r>
      <w:r>
        <w:t xml:space="preserve">; SELECTION OF PROSECUTING ATTORNEY BY PRESIDING JUDGE OF ADMINISTRATIVE JUDICIAL REGION.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411.0255, Government Code, is amended by amending Subsections (a) and (c) and adding Subsections (b-1), (b-2), (b-3), (b-4), and (c-1) to read as follows:</w:t>
      </w:r>
    </w:p>
    <w:p w:rsidR="003F3435" w:rsidRDefault="0032493E">
      <w:pPr>
        <w:spacing w:line="480" w:lineRule="auto"/>
        <w:ind w:firstLine="720"/>
        <w:jc w:val="both"/>
      </w:pPr>
      <w:r>
        <w:t xml:space="preserve">(a)</w:t>
      </w:r>
      <w:r xml:space="preserve">
        <w:t> </w:t>
      </w:r>
      <w:r xml:space="preserve">
        <w:t> </w:t>
      </w:r>
      <w:r>
        <w:t xml:space="preserve">In this section, "</w:t>
      </w:r>
      <w:r>
        <w:rPr>
          <w:u w:val="single"/>
        </w:rPr>
        <w:t xml:space="preserve">presiding</w:t>
      </w:r>
      <w:r>
        <w:t xml:space="preserve"> judges" means the presiding judges of the administrative judicial regions.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judge of a court with jurisdiction over a complaint may request that the presiding judges permit the judge to recuse himself or herself for good cause in a case investigated under this subchapter, and on submitting the notice of recusal, the judge is disqualified.</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public integrity unit shall inform the judge of the court with jurisdiction over a complaint if the prosecuting attorney is disqualified for purposes of Article 2.07, Code of Criminal Procedure, because the prosecuting attorney is the subject of a criminal investigation under this subchapter based on credible evidence of criminal misconduct. </w:t>
      </w:r>
      <w:r>
        <w:rPr>
          <w:u w:val="single"/>
        </w:rPr>
        <w:t xml:space="preserve"> </w:t>
      </w:r>
      <w:r>
        <w:rPr>
          <w:u w:val="single"/>
        </w:rPr>
        <w:t xml:space="preserve">On showing that the prosecuting attorney is the subject of the investigation, the judge shall order the prosecuting attorney disqualified under Article 2.08, Code of Criminal Procedure.</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If the judge of the court with jurisdiction over a complaint described by Subsection (b-2) is also disqualified, the public integrity unit shall inform the presiding judges of the prosecuting attorney's disqualification under that subsection.</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The public integrity unit shall inform the presiding judges if a judge of a court with jurisdiction over a complaint is disqualified because the judge is the subject of a criminal investigation under this subchapter based on credible evidence of criminal misconduct. </w:t>
      </w:r>
      <w:r>
        <w:rPr>
          <w:u w:val="single"/>
        </w:rPr>
        <w:t xml:space="preserve"> </w:t>
      </w:r>
      <w:r>
        <w:rPr>
          <w:u w:val="single"/>
        </w:rPr>
        <w:t xml:space="preserve">On showing that the judge is the subject of the investigation, the presiding judges shall order the judge disqualified. Disqualification under this subsection applies only to the judge's access to the criminal investigation pending against the judge and to any prosecution of a criminal charge resulting from that investigation.</w:t>
      </w:r>
    </w:p>
    <w:p w:rsidR="003F3435" w:rsidRDefault="0032493E">
      <w:pPr>
        <w:spacing w:line="480" w:lineRule="auto"/>
        <w:ind w:firstLine="720"/>
        <w:jc w:val="both"/>
      </w:pPr>
      <w:r>
        <w:t xml:space="preserve">(c)</w:t>
      </w:r>
      <w:r xml:space="preserve">
        <w:t> </w:t>
      </w:r>
      <w:r xml:space="preserve">
        <w:t> </w:t>
      </w:r>
      <w:r>
        <w:t xml:space="preserve">Following the </w:t>
      </w:r>
      <w:r>
        <w:rPr>
          <w:u w:val="single"/>
        </w:rPr>
        <w:t xml:space="preserve">disqualification or</w:t>
      </w:r>
      <w:r>
        <w:t xml:space="preserve"> recusal of a prosecuting attorney under </w:t>
      </w:r>
      <w:r>
        <w:rPr>
          <w:u w:val="single"/>
        </w:rPr>
        <w:t xml:space="preserve">this section</w:t>
      </w:r>
      <w:r>
        <w:t xml:space="preserve"> [</w:t>
      </w:r>
      <w:r>
        <w:rPr>
          <w:strike/>
        </w:rPr>
        <w:t xml:space="preserve">Subsection (b)</w:t>
      </w:r>
      <w:r>
        <w:t xml:space="preserve">], the </w:t>
      </w:r>
      <w:r>
        <w:rPr>
          <w:u w:val="single"/>
        </w:rPr>
        <w:t xml:space="preserve">presiding</w:t>
      </w:r>
      <w:r>
        <w:t xml:space="preserve"> judges shall appoint a prosecuting attorney from another county in that administrative judicial region by majority vote. A prosecuting attorney selected under this subsection has the authority to represent the state in the prosecution of the offense.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Following the disqualification of a judge of a court with jurisdiction over a complaint under this section, the presiding judges by majority vote shall appoint a judge from a county within the administrative judicial region. </w:t>
      </w:r>
      <w:r>
        <w:rPr>
          <w:u w:val="single"/>
        </w:rPr>
        <w:t xml:space="preserve"> </w:t>
      </w:r>
      <w:r>
        <w:rPr>
          <w:u w:val="single"/>
        </w:rPr>
        <w:t xml:space="preserve">A judge selected under this subsection has jurisdiction over the complaint.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to Section 411.0255, Government Code, applies to a case investigated by the public integrity unit of the Texas Rangers initiated or pending before a court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3531 was passed by the House on May 3, 2019, by the following vote:</w:t>
      </w:r>
      <w:r xml:space="preserve">
        <w:t> </w:t>
      </w:r>
      <w:r xml:space="preserve">
        <w:t> </w:t>
      </w:r>
      <w:r>
        <w:t xml:space="preserve">Yeas 140, Nays 0, 2 present, not voting; and that the House concurred in Senate amendments to H.B. No. 3531 on May 24, 2019, by the following vote:</w:t>
      </w:r>
      <w:r xml:space="preserve">
        <w:t> </w:t>
      </w:r>
      <w:r xml:space="preserve">
        <w:t> </w:t>
      </w:r>
      <w:r>
        <w:t xml:space="preserve">Yeas 141,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3531 was passed by the Senate, with amendments,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