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86R23112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3552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3552:</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3552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regarding fluoridation of a water supply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341.033,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agent, manager, operator, or other person in charge of a public water supply system that furnishes for public or private use drinking water containing added fluoride may not permanently terminate the fluoridation of the water unless the owner, agent, manager, operator, or person provides written notice to the customers of the system and the commission of the termination at least 60 days before the 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