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86R21170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Paddie</w:t>
      </w:r>
      <w:r xml:space="preserve">
        <w:tab wTab="150" tlc="none" cTlc="0"/>
      </w:r>
      <w:r>
        <w:t xml:space="preserve">H.B.</w:t>
      </w:r>
      <w:r xml:space="preserve">
        <w:t> </w:t>
      </w:r>
      <w:r>
        <w:t xml:space="preserve">No.</w:t>
      </w:r>
      <w:r xml:space="preserve">
        <w:t> </w:t>
      </w:r>
      <w:r>
        <w:t xml:space="preserve">3557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3557:</w:t>
      </w:r>
    </w:p>
    <w:p w:rsidR="003F3435" w:rsidRDefault="0032493E">
      <w:pPr>
        <w:spacing w:line="480" w:lineRule="auto"/>
        <w:jc w:val="both"/>
        <w:tabs>
          <w:tab w:val="right" w:leader="none" w:pos="9350"/>
        </w:tabs>
      </w:pPr>
      <w:r>
        <w:t xml:space="preserve">By:</w:t>
      </w:r>
      <w:r xml:space="preserve">
        <w:t> </w:t>
      </w:r>
      <w:r xml:space="preserve">
        <w:t> </w:t>
      </w:r>
      <w:r>
        <w:t xml:space="preserve">Smith</w:t>
      </w:r>
      <w:r xml:space="preserve">
        <w:tab wTab="150" tlc="none" cTlc="0"/>
      </w:r>
      <w:r>
        <w:t xml:space="preserve">C.S.H.B.</w:t>
      </w:r>
      <w:r xml:space="preserve">
        <w:t> </w:t>
      </w:r>
      <w:r>
        <w:t xml:space="preserve">No.</w:t>
      </w:r>
      <w:r xml:space="preserve">
        <w:t> </w:t>
      </w:r>
      <w:r>
        <w:t xml:space="preserve">3557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civil and criminal liability for engaging in certain conduct involving a critical infrastructure facility;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Critical Infrastructure Protection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B, Title 4, Government Code, is amended by adding Chapter 424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424.</w:t>
      </w:r>
      <w:r>
        <w:rPr>
          <w:u w:val="single"/>
        </w:rPr>
        <w:t xml:space="preserve"> </w:t>
      </w:r>
      <w:r>
        <w:rPr>
          <w:u w:val="single"/>
        </w:rPr>
        <w:t xml:space="preserve"> </w:t>
      </w:r>
      <w:r>
        <w:rPr>
          <w:u w:val="single"/>
        </w:rPr>
        <w:t xml:space="preserve">PROTECTION OF CRITICAL INFRASTRUCTURE FACILITIES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424.001.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chapter, "critical infrastructure facility"</w:t>
      </w:r>
      <w:r>
        <w:rPr>
          <w:u w:val="single"/>
        </w:rPr>
        <w:t xml:space="preserve"> </w:t>
      </w:r>
      <w:r>
        <w:rPr>
          <w:u w:val="single"/>
        </w:rPr>
        <w:t xml:space="preserve">has the meaning assigned by Section 423.0045(a)(1-a) and also includes a critical infrastructure facility that is under construction and all equipment and appurtenances used during that construction.</w:t>
      </w:r>
    </w:p>
    <w:p w:rsidR="003F3435" w:rsidRDefault="0032493E">
      <w:pPr>
        <w:spacing w:line="480" w:lineRule="auto"/>
        <w:jc w:val="center"/>
      </w:pPr>
      <w:r>
        <w:rPr>
          <w:u w:val="single"/>
        </w:rPr>
        <w:t xml:space="preserve">SUBCHAPTER B. CRIMINAL LIABILITY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424.051.</w:t>
      </w:r>
      <w:r>
        <w:rPr>
          <w:u w:val="single"/>
        </w:rPr>
        <w:t xml:space="preserve"> </w:t>
      </w:r>
      <w:r>
        <w:rPr>
          <w:u w:val="single"/>
        </w:rPr>
        <w:t xml:space="preserve"> </w:t>
      </w:r>
      <w:r>
        <w:rPr>
          <w:u w:val="single"/>
        </w:rPr>
        <w:t xml:space="preserve">OFFENSE: </w:t>
      </w:r>
      <w:r>
        <w:rPr>
          <w:u w:val="single"/>
        </w:rPr>
        <w:t xml:space="preserve"> </w:t>
      </w:r>
      <w:r>
        <w:rPr>
          <w:u w:val="single"/>
        </w:rPr>
        <w:t xml:space="preserve">DAMAGE TO CRITICAL INFRASTRUCTURE FACILITY. </w:t>
      </w:r>
      <w:r>
        <w:rPr>
          <w:u w:val="single"/>
        </w:rPr>
        <w:t xml:space="preserve"> </w:t>
      </w:r>
      <w:r>
        <w:rPr>
          <w:u w:val="single"/>
        </w:rPr>
        <w:t xml:space="preserve">(a)</w:t>
      </w:r>
      <w:r>
        <w:rPr>
          <w:u w:val="single"/>
        </w:rPr>
        <w:t xml:space="preserve"> </w:t>
      </w:r>
      <w:r>
        <w:rPr>
          <w:u w:val="single"/>
        </w:rPr>
        <w:t xml:space="preserve"> </w:t>
      </w:r>
      <w:r>
        <w:rPr>
          <w:u w:val="single"/>
        </w:rPr>
        <w:t xml:space="preserve">A person commits an offense if, without the effective consent of the owner, the person intentionally or knowingly: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damages, destroys, vandalizes, defaces, or tampers with a critical infrastructure facility;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impedes, inhibits, or otherwise interferes with the operation of a critical infrastructure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second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424.052.</w:t>
      </w:r>
      <w:r>
        <w:rPr>
          <w:u w:val="single"/>
        </w:rPr>
        <w:t xml:space="preserve"> </w:t>
      </w:r>
      <w:r>
        <w:rPr>
          <w:u w:val="single"/>
        </w:rPr>
        <w:t xml:space="preserve"> </w:t>
      </w:r>
      <w:r>
        <w:rPr>
          <w:u w:val="single"/>
        </w:rPr>
        <w:t xml:space="preserve">OFFENSE: </w:t>
      </w:r>
      <w:r>
        <w:rPr>
          <w:u w:val="single"/>
        </w:rPr>
        <w:t xml:space="preserve"> </w:t>
      </w:r>
      <w:r>
        <w:rPr>
          <w:u w:val="single"/>
        </w:rPr>
        <w:t xml:space="preserve">INTENT TO DAMAGE CRITICAL INFRASTRUCTURE FACILITY. </w:t>
      </w:r>
      <w:r>
        <w:rPr>
          <w:u w:val="single"/>
        </w:rPr>
        <w:t xml:space="preserve"> </w:t>
      </w:r>
      <w:r>
        <w:rPr>
          <w:u w:val="single"/>
        </w:rPr>
        <w:t xml:space="preserve">(a)</w:t>
      </w:r>
      <w:r>
        <w:rPr>
          <w:u w:val="single"/>
        </w:rPr>
        <w:t xml:space="preserve"> </w:t>
      </w:r>
      <w:r>
        <w:rPr>
          <w:u w:val="single"/>
        </w:rPr>
        <w:t xml:space="preserve"> </w:t>
      </w:r>
      <w:r>
        <w:rPr>
          <w:u w:val="single"/>
        </w:rPr>
        <w:t xml:space="preserve">A person commits an offense if, without the effective consent of the owner, the person enters or remains on or in a critical infrastructure facility with the intent: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damage, destroy, vandalize, deface, or tamper with the facility;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impede, inhibit, or otherwise interfere with the operation of the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424.053.</w:t>
      </w:r>
      <w:r>
        <w:rPr>
          <w:u w:val="single"/>
        </w:rPr>
        <w:t xml:space="preserve"> </w:t>
      </w:r>
      <w:r>
        <w:rPr>
          <w:u w:val="single"/>
        </w:rPr>
        <w:t xml:space="preserve"> </w:t>
      </w:r>
      <w:r>
        <w:rPr>
          <w:u w:val="single"/>
        </w:rPr>
        <w:t xml:space="preserve">PUNISHMENT FOR CORPORATIONS AND ASSOCIATIONS. </w:t>
      </w:r>
      <w:r>
        <w:rPr>
          <w:u w:val="single"/>
        </w:rPr>
        <w:t xml:space="preserve"> </w:t>
      </w:r>
      <w:r>
        <w:rPr>
          <w:u w:val="single"/>
        </w:rPr>
        <w:t xml:space="preserve">Notwithstanding Section 12.51, Penal Code, a court shall sentence a corporation or association adjudged guilty of an offense under this subchapter to pay a fine of $1 million.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424.054.</w:t>
      </w:r>
      <w:r>
        <w:rPr>
          <w:u w:val="single"/>
        </w:rPr>
        <w:t xml:space="preserve"> </w:t>
      </w:r>
      <w:r>
        <w:rPr>
          <w:u w:val="single"/>
        </w:rPr>
        <w:t xml:space="preserve"> </w:t>
      </w:r>
      <w:r>
        <w:rPr>
          <w:u w:val="single"/>
        </w:rPr>
        <w:t xml:space="preserve">RESTITUTION. </w:t>
      </w:r>
      <w:r>
        <w:rPr>
          <w:u w:val="single"/>
        </w:rPr>
        <w:t xml:space="preserve"> </w:t>
      </w:r>
      <w:r>
        <w:rPr>
          <w:u w:val="single"/>
        </w:rPr>
        <w:t xml:space="preserve">If a defendant is convicted of an offense under this subchapter and the offense results in damage to or destruction of property, a court may, in accordance with Article 42.037, Code of Criminal Procedure, order the defendant to make restitution to the owner of the damaged or destroyed property, or the owner's designee, in an amount equal to the value of the property on the date of the damage or destruction.</w:t>
      </w:r>
    </w:p>
    <w:p w:rsidR="003F3435" w:rsidRDefault="0032493E">
      <w:pPr>
        <w:spacing w:line="480" w:lineRule="auto"/>
        <w:jc w:val="center"/>
      </w:pPr>
      <w:r>
        <w:rPr>
          <w:u w:val="single"/>
        </w:rPr>
        <w:t xml:space="preserve">SUBCHAPTER C. CIVIL LIABILITY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424.101.</w:t>
      </w:r>
      <w:r>
        <w:rPr>
          <w:u w:val="single"/>
        </w:rPr>
        <w:t xml:space="preserve"> </w:t>
      </w:r>
      <w:r>
        <w:rPr>
          <w:u w:val="single"/>
        </w:rPr>
        <w:t xml:space="preserve"> </w:t>
      </w:r>
      <w:r>
        <w:rPr>
          <w:u w:val="single"/>
        </w:rPr>
        <w:t xml:space="preserve">CIVIL LIABILITY FOR DAMAGE TO CRITICAL INFRASTRUCTURE FACILITY. </w:t>
      </w:r>
      <w:r>
        <w:rPr>
          <w:u w:val="single"/>
        </w:rPr>
        <w:t xml:space="preserve"> </w:t>
      </w:r>
      <w:r>
        <w:rPr>
          <w:u w:val="single"/>
        </w:rPr>
        <w:t xml:space="preserve">(a)</w:t>
      </w:r>
      <w:r>
        <w:rPr>
          <w:u w:val="single"/>
        </w:rPr>
        <w:t xml:space="preserve"> </w:t>
      </w:r>
      <w:r>
        <w:rPr>
          <w:u w:val="single"/>
        </w:rPr>
        <w:t xml:space="preserve"> </w:t>
      </w:r>
      <w:r>
        <w:rPr>
          <w:u w:val="single"/>
        </w:rPr>
        <w:t xml:space="preserve">A defendant who engages in conduct constituting an offense under Section 424.051 or 424.052 is liable to the property owner, as provided by this subchapter, for damages arising from that conduct.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not a defense to liability under this section that a defendant has been acquitted or has not been prosecuted or convicted under Section 424.051 or 424.052, or has been convicted of a different offense or of a different type or class of offense, for the conduct that is alleged to give rise to liability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424.102.</w:t>
      </w:r>
      <w:r>
        <w:rPr>
          <w:u w:val="single"/>
        </w:rPr>
        <w:t xml:space="preserve"> </w:t>
      </w:r>
      <w:r>
        <w:rPr>
          <w:u w:val="single"/>
        </w:rPr>
        <w:t xml:space="preserve"> </w:t>
      </w:r>
      <w:r>
        <w:rPr>
          <w:u w:val="single"/>
        </w:rPr>
        <w:t xml:space="preserve">CERTAIN VICARIOUS LIABILITY. </w:t>
      </w:r>
      <w:r>
        <w:rPr>
          <w:u w:val="single"/>
        </w:rPr>
        <w:t xml:space="preserve"> </w:t>
      </w:r>
      <w:r>
        <w:rPr>
          <w:u w:val="single"/>
        </w:rPr>
        <w:t xml:space="preserve">Regardless of the relationship between the organization and the person, an organization that compensates a person for engaging in conduct occurring on the premises of a critical infrastructure facility is vicariously liable to the property owner, as provided by this subchapter, for damages arising from the conduct if the conduct constituted an offense under Section 424.051 or 424.052.</w:t>
      </w:r>
    </w:p>
    <w:p w:rsidR="003F3435" w:rsidRDefault="0032493E">
      <w:pPr>
        <w:spacing w:line="480" w:lineRule="auto"/>
        <w:ind w:firstLine="720"/>
        <w:jc w:val="both"/>
      </w:pPr>
      <w:r>
        <w:rPr>
          <w:u w:val="single"/>
        </w:rPr>
        <w:t xml:space="preserve">Sec.</w:t>
      </w:r>
      <w:r>
        <w:rPr>
          <w:u w:val="single"/>
        </w:rPr>
        <w:t xml:space="preserve"> </w:t>
      </w:r>
      <w:r>
        <w:rPr>
          <w:u w:val="single"/>
        </w:rPr>
        <w:t xml:space="preserve">424.103.</w:t>
      </w:r>
      <w:r>
        <w:rPr>
          <w:u w:val="single"/>
        </w:rPr>
        <w:t xml:space="preserve"> </w:t>
      </w:r>
      <w:r>
        <w:rPr>
          <w:u w:val="single"/>
        </w:rPr>
        <w:t xml:space="preserve"> </w:t>
      </w:r>
      <w:r>
        <w:rPr>
          <w:u w:val="single"/>
        </w:rPr>
        <w:t xml:space="preserve">DAMAGES. </w:t>
      </w:r>
      <w:r>
        <w:rPr>
          <w:u w:val="single"/>
        </w:rPr>
        <w:t xml:space="preserve"> </w:t>
      </w:r>
      <w:r>
        <w:rPr>
          <w:u w:val="single"/>
        </w:rPr>
        <w:t xml:space="preserve">(a)</w:t>
      </w:r>
      <w:r>
        <w:rPr>
          <w:u w:val="single"/>
        </w:rPr>
        <w:t xml:space="preserve"> </w:t>
      </w:r>
      <w:r>
        <w:rPr>
          <w:u w:val="single"/>
        </w:rPr>
        <w:t xml:space="preserve"> </w:t>
      </w:r>
      <w:r>
        <w:rPr>
          <w:u w:val="single"/>
        </w:rPr>
        <w:t xml:space="preserve">A claimant who prevails in a suit under this subchapter shall be awarded: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actual damages;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court costs;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reasonable attorney's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an award under Subsection (a), a claimant who prevails in a suit under this subchapter may recover exemplary damages.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424.104.</w:t>
      </w:r>
      <w:r>
        <w:rPr>
          <w:u w:val="single"/>
        </w:rPr>
        <w:t xml:space="preserve"> </w:t>
      </w:r>
      <w:r>
        <w:rPr>
          <w:u w:val="single"/>
        </w:rPr>
        <w:t xml:space="preserve"> </w:t>
      </w:r>
      <w:r>
        <w:rPr>
          <w:u w:val="single"/>
        </w:rPr>
        <w:t xml:space="preserve">CAUSE OF ACTION CUMULATIVE. </w:t>
      </w:r>
      <w:r>
        <w:rPr>
          <w:u w:val="single"/>
        </w:rPr>
        <w:t xml:space="preserve"> </w:t>
      </w:r>
      <w:r>
        <w:rPr>
          <w:u w:val="single"/>
        </w:rPr>
        <w:t xml:space="preserve">The cause of action created by this subchapter is cumulative of any other remedy provided by common law or statute.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424.105.</w:t>
      </w:r>
      <w:r>
        <w:rPr>
          <w:u w:val="single"/>
        </w:rPr>
        <w:t xml:space="preserve"> </w:t>
      </w:r>
      <w:r>
        <w:rPr>
          <w:u w:val="single"/>
        </w:rPr>
        <w:t xml:space="preserve"> </w:t>
      </w:r>
      <w:r>
        <w:rPr>
          <w:u w:val="single"/>
        </w:rPr>
        <w:t xml:space="preserve">NONAPPLICABILITY. </w:t>
      </w:r>
      <w:r>
        <w:rPr>
          <w:u w:val="single"/>
        </w:rPr>
        <w:t xml:space="preserve"> </w:t>
      </w:r>
      <w:r>
        <w:rPr>
          <w:u w:val="single"/>
        </w:rPr>
        <w:t xml:space="preserve">The following provisions of the Civil Practice and Remedies Code do not apply to a cause of action arising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27;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41.008.</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423.0045(a)(1), Government Code, as amended by Chapters 824 (H.B. 1643) and 1010 (H.B. 1424), Acts of the 85th Legislature, Regular Session, 2017, is reenacted to read as follows:</w:t>
      </w:r>
    </w:p>
    <w:p w:rsidR="003F3435" w:rsidRDefault="0032493E">
      <w:pPr>
        <w:spacing w:line="480" w:lineRule="auto"/>
        <w:ind w:firstLine="1440"/>
        <w:jc w:val="both"/>
      </w:pPr>
      <w:r>
        <w:t xml:space="preserve">(1)</w:t>
      </w:r>
      <w:r xml:space="preserve">
        <w:t> </w:t>
      </w:r>
      <w:r xml:space="preserve">
        <w:t> </w:t>
      </w:r>
      <w:r>
        <w:t xml:space="preserve">"Correctional facility" means:</w:t>
      </w:r>
    </w:p>
    <w:p w:rsidR="003F3435" w:rsidRDefault="0032493E">
      <w:pPr>
        <w:spacing w:line="480" w:lineRule="auto"/>
        <w:ind w:firstLine="2160"/>
        <w:jc w:val="both"/>
      </w:pPr>
      <w:r>
        <w:t xml:space="preserve">(A)</w:t>
      </w:r>
      <w:r xml:space="preserve">
        <w:t> </w:t>
      </w:r>
      <w:r xml:space="preserve">
        <w:t> </w:t>
      </w:r>
      <w:r>
        <w:t xml:space="preserve">a confinement facility operated by or under contract with any division of the Texas Department of Criminal Justice;</w:t>
      </w:r>
    </w:p>
    <w:p w:rsidR="003F3435" w:rsidRDefault="0032493E">
      <w:pPr>
        <w:spacing w:line="480" w:lineRule="auto"/>
        <w:ind w:firstLine="2160"/>
        <w:jc w:val="both"/>
      </w:pPr>
      <w:r>
        <w:t xml:space="preserve">(B)</w:t>
      </w:r>
      <w:r xml:space="preserve">
        <w:t> </w:t>
      </w:r>
      <w:r xml:space="preserve">
        <w:t> </w:t>
      </w:r>
      <w:r>
        <w:t xml:space="preserve">a municipal or county jail;</w:t>
      </w:r>
    </w:p>
    <w:p w:rsidR="003F3435" w:rsidRDefault="0032493E">
      <w:pPr>
        <w:spacing w:line="480" w:lineRule="auto"/>
        <w:ind w:firstLine="2160"/>
        <w:jc w:val="both"/>
      </w:pPr>
      <w:r>
        <w:t xml:space="preserve">(C)</w:t>
      </w:r>
      <w:r xml:space="preserve">
        <w:t> </w:t>
      </w:r>
      <w:r xml:space="preserve">
        <w:t> </w:t>
      </w:r>
      <w:r>
        <w:t xml:space="preserve">a confinement facility operated by or under contract with the Federal Bureau of Prisons; or</w:t>
      </w:r>
    </w:p>
    <w:p w:rsidR="003F3435" w:rsidRDefault="0032493E">
      <w:pPr>
        <w:spacing w:line="480" w:lineRule="auto"/>
        <w:ind w:firstLine="2160"/>
        <w:jc w:val="both"/>
      </w:pPr>
      <w:r>
        <w:t xml:space="preserve">(D)</w:t>
      </w:r>
      <w:r xml:space="preserve">
        <w:t> </w:t>
      </w:r>
      <w:r xml:space="preserve">
        <w:t> </w:t>
      </w:r>
      <w:r>
        <w:t xml:space="preserve">a secure correctional facility or secure detention facility, as defined by Section 51.02, Family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423.0045(a)(1-a), Government Code, as added by Chapter 1010 (H.B. 1424), Acts of the 85th Legislature, Regular Session, 2017, is reenacted to conform to the changes made to Section 423.0045(a)(1), Government Code, by Chapter 824 (H.B. 1643), Acts of the 85th Legislature, Regular Session, 2017, to read as follows:</w:t>
      </w:r>
    </w:p>
    <w:p w:rsidR="003F3435" w:rsidRDefault="0032493E">
      <w:pPr>
        <w:spacing w:line="480" w:lineRule="auto"/>
        <w:ind w:firstLine="1440"/>
        <w:jc w:val="both"/>
      </w:pPr>
      <w:r>
        <w:t xml:space="preserve">(1-a)</w:t>
      </w:r>
      <w:r xml:space="preserve">
        <w:t> </w:t>
      </w:r>
      <w:r xml:space="preserve">
        <w:t> </w:t>
      </w:r>
      <w:r>
        <w:t xml:space="preserve">"Critical infrastructure facility" means:</w:t>
      </w:r>
    </w:p>
    <w:p w:rsidR="003F3435" w:rsidRDefault="0032493E">
      <w:pPr>
        <w:spacing w:line="480" w:lineRule="auto"/>
        <w:ind w:firstLine="2160"/>
        <w:jc w:val="both"/>
      </w:pPr>
      <w:r>
        <w:t xml:space="preserve">(A)</w:t>
      </w:r>
      <w:r xml:space="preserve">
        <w:t> </w:t>
      </w:r>
      <w:r xml:space="preserve">
        <w:t> </w:t>
      </w:r>
      <w:r>
        <w:t xml:space="preserve">one of the following, if completely enclosed by a fence or other physical barrier that is obviously designed to exclude intruders, or if clearly marked with a sign or signs that are posted on the property, are reasonably likely to come to the attention of intruders, and indicate that entry is forbidden:</w:t>
      </w:r>
    </w:p>
    <w:p w:rsidR="003F3435" w:rsidRDefault="0032493E">
      <w:pPr>
        <w:spacing w:line="480" w:lineRule="auto"/>
        <w:ind w:firstLine="2880"/>
        <w:jc w:val="both"/>
      </w:pPr>
      <w:r>
        <w:t xml:space="preserve">(i)</w:t>
      </w:r>
      <w:r xml:space="preserve">
        <w:t> </w:t>
      </w:r>
      <w:r xml:space="preserve">
        <w:t> </w:t>
      </w:r>
      <w:r>
        <w:t xml:space="preserve">a petroleum or alumina refinery;</w:t>
      </w:r>
    </w:p>
    <w:p w:rsidR="003F3435" w:rsidRDefault="0032493E">
      <w:pPr>
        <w:spacing w:line="480" w:lineRule="auto"/>
        <w:ind w:firstLine="2880"/>
        <w:jc w:val="both"/>
      </w:pPr>
      <w:r>
        <w:t xml:space="preserve">(ii)</w:t>
      </w:r>
      <w:r xml:space="preserve">
        <w:t> </w:t>
      </w:r>
      <w:r xml:space="preserve">
        <w:t> </w:t>
      </w:r>
      <w:r>
        <w:t xml:space="preserve">an electrical power generating facility, substation, switching station, or electrical control center;</w:t>
      </w:r>
    </w:p>
    <w:p w:rsidR="003F3435" w:rsidRDefault="0032493E">
      <w:pPr>
        <w:spacing w:line="480" w:lineRule="auto"/>
        <w:ind w:firstLine="2880"/>
        <w:jc w:val="both"/>
      </w:pPr>
      <w:r>
        <w:t xml:space="preserve">(iii)</w:t>
      </w:r>
      <w:r xml:space="preserve">
        <w:t> </w:t>
      </w:r>
      <w:r xml:space="preserve">
        <w:t> </w:t>
      </w:r>
      <w:r>
        <w:t xml:space="preserve">a chemical, polymer, or rubber manufacturing facility;</w:t>
      </w:r>
    </w:p>
    <w:p w:rsidR="003F3435" w:rsidRDefault="0032493E">
      <w:pPr>
        <w:spacing w:line="480" w:lineRule="auto"/>
        <w:ind w:firstLine="2880"/>
        <w:jc w:val="both"/>
      </w:pPr>
      <w:r>
        <w:t xml:space="preserve">(iv)</w:t>
      </w:r>
      <w:r xml:space="preserve">
        <w:t> </w:t>
      </w:r>
      <w:r xml:space="preserve">
        <w:t> </w:t>
      </w:r>
      <w:r>
        <w:t xml:space="preserve">a water intake structure, water treatment facility, wastewater treatment plant, or pump station;</w:t>
      </w:r>
    </w:p>
    <w:p w:rsidR="003F3435" w:rsidRDefault="0032493E">
      <w:pPr>
        <w:spacing w:line="480" w:lineRule="auto"/>
        <w:ind w:firstLine="2880"/>
        <w:jc w:val="both"/>
      </w:pPr>
      <w:r>
        <w:t xml:space="preserve">(v)</w:t>
      </w:r>
      <w:r xml:space="preserve">
        <w:t> </w:t>
      </w:r>
      <w:r xml:space="preserve">
        <w:t> </w:t>
      </w:r>
      <w:r>
        <w:t xml:space="preserve">a natural gas compressor station;</w:t>
      </w:r>
    </w:p>
    <w:p w:rsidR="003F3435" w:rsidRDefault="0032493E">
      <w:pPr>
        <w:spacing w:line="480" w:lineRule="auto"/>
        <w:ind w:firstLine="2880"/>
        <w:jc w:val="both"/>
      </w:pPr>
      <w:r>
        <w:t xml:space="preserve">(vi)</w:t>
      </w:r>
      <w:r xml:space="preserve">
        <w:t> </w:t>
      </w:r>
      <w:r xml:space="preserve">
        <w:t> </w:t>
      </w:r>
      <w:r>
        <w:t xml:space="preserve">a liquid natural gas terminal or storage facility;</w:t>
      </w:r>
    </w:p>
    <w:p w:rsidR="003F3435" w:rsidRDefault="0032493E">
      <w:pPr>
        <w:spacing w:line="480" w:lineRule="auto"/>
        <w:ind w:firstLine="2880"/>
        <w:jc w:val="both"/>
      </w:pPr>
      <w:r>
        <w:t xml:space="preserve">(vii)</w:t>
      </w:r>
      <w:r xml:space="preserve">
        <w:t> </w:t>
      </w:r>
      <w:r xml:space="preserve">
        <w:t> </w:t>
      </w:r>
      <w:r>
        <w:t xml:space="preserve">a telecommunications central switching office or any structure used as part of a system to provide wired or wireless telecommunications services;</w:t>
      </w:r>
    </w:p>
    <w:p w:rsidR="003F3435" w:rsidRDefault="0032493E">
      <w:pPr>
        <w:spacing w:line="480" w:lineRule="auto"/>
        <w:ind w:firstLine="2880"/>
        <w:jc w:val="both"/>
      </w:pPr>
      <w:r>
        <w:t xml:space="preserve">(viii)</w:t>
      </w:r>
      <w:r xml:space="preserve">
        <w:t> </w:t>
      </w:r>
      <w:r xml:space="preserve">
        <w:t> </w:t>
      </w:r>
      <w:r>
        <w:t xml:space="preserve">a port, railroad switching yard, trucking terminal, or other freight transportation facility;</w:t>
      </w:r>
    </w:p>
    <w:p w:rsidR="003F3435" w:rsidRDefault="0032493E">
      <w:pPr>
        <w:spacing w:line="480" w:lineRule="auto"/>
        <w:ind w:firstLine="2880"/>
        <w:jc w:val="both"/>
      </w:pPr>
      <w:r>
        <w:t xml:space="preserve">(ix)</w:t>
      </w:r>
      <w:r xml:space="preserve">
        <w:t> </w:t>
      </w:r>
      <w:r xml:space="preserve">
        <w:t> </w:t>
      </w:r>
      <w:r>
        <w:t xml:space="preserve">a gas processing plant, including a plant used in the processing, treatment, or fractionation of natural gas;</w:t>
      </w:r>
    </w:p>
    <w:p w:rsidR="003F3435" w:rsidRDefault="0032493E">
      <w:pPr>
        <w:spacing w:line="480" w:lineRule="auto"/>
        <w:ind w:firstLine="2880"/>
        <w:jc w:val="both"/>
      </w:pPr>
      <w:r>
        <w:t xml:space="preserve">(x)</w:t>
      </w:r>
      <w:r xml:space="preserve">
        <w:t> </w:t>
      </w:r>
      <w:r xml:space="preserve">
        <w:t> </w:t>
      </w:r>
      <w:r>
        <w:t xml:space="preserve">a transmission facility used by a federally licensed radio or television station;</w:t>
      </w:r>
    </w:p>
    <w:p w:rsidR="003F3435" w:rsidRDefault="0032493E">
      <w:pPr>
        <w:spacing w:line="480" w:lineRule="auto"/>
        <w:ind w:firstLine="2880"/>
        <w:jc w:val="both"/>
      </w:pPr>
      <w:r>
        <w:t xml:space="preserve">(xi)</w:t>
      </w:r>
      <w:r xml:space="preserve">
        <w:t> </w:t>
      </w:r>
      <w:r xml:space="preserve">
        <w:t> </w:t>
      </w:r>
      <w:r>
        <w:t xml:space="preserve">a steelmaking facility that uses an electric arc furnace to make steel;</w:t>
      </w:r>
    </w:p>
    <w:p w:rsidR="003F3435" w:rsidRDefault="0032493E">
      <w:pPr>
        <w:spacing w:line="480" w:lineRule="auto"/>
        <w:ind w:firstLine="2880"/>
        <w:jc w:val="both"/>
      </w:pPr>
      <w:r>
        <w:t xml:space="preserve">(xii)</w:t>
      </w:r>
      <w:r xml:space="preserve">
        <w:t> </w:t>
      </w:r>
      <w:r xml:space="preserve">
        <w:t> </w:t>
      </w:r>
      <w:r>
        <w:t xml:space="preserve">a dam that is classified as a high hazard by the Texas Commission on Environmental Quality; or</w:t>
      </w:r>
    </w:p>
    <w:p w:rsidR="003F3435" w:rsidRDefault="0032493E">
      <w:pPr>
        <w:spacing w:line="480" w:lineRule="auto"/>
        <w:ind w:firstLine="2880"/>
        <w:jc w:val="both"/>
      </w:pPr>
      <w:r>
        <w:t xml:space="preserve">(xiii)</w:t>
      </w:r>
      <w:r xml:space="preserve">
        <w:t> </w:t>
      </w:r>
      <w:r xml:space="preserve">
        <w:t> </w:t>
      </w:r>
      <w:r>
        <w:t xml:space="preserve">a concentrated animal feeding operation, as defined by Section 26.048, Water Code; or</w:t>
      </w:r>
    </w:p>
    <w:p w:rsidR="003F3435" w:rsidRDefault="0032493E">
      <w:pPr>
        <w:spacing w:line="480" w:lineRule="auto"/>
        <w:ind w:firstLine="2160"/>
        <w:jc w:val="both"/>
      </w:pPr>
      <w:r>
        <w:t xml:space="preserve">(B)</w:t>
      </w:r>
      <w:r xml:space="preserve">
        <w:t> </w:t>
      </w:r>
      <w:r xml:space="preserve">
        <w:t> </w:t>
      </w:r>
      <w:r>
        <w:t xml:space="preserve">if enclosed by a fence or other physical barrier obviously designed to exclude intruders:</w:t>
      </w:r>
    </w:p>
    <w:p w:rsidR="003F3435" w:rsidRDefault="0032493E">
      <w:pPr>
        <w:spacing w:line="480" w:lineRule="auto"/>
        <w:ind w:firstLine="2880"/>
        <w:jc w:val="both"/>
      </w:pPr>
      <w:r>
        <w:t xml:space="preserve">(i)</w:t>
      </w:r>
      <w:r xml:space="preserve">
        <w:t> </w:t>
      </w:r>
      <w:r xml:space="preserve">
        <w:t> </w:t>
      </w:r>
      <w:r>
        <w:t xml:space="preserve">any portion of an aboveground oil, gas, or chemical pipeline;</w:t>
      </w:r>
    </w:p>
    <w:p w:rsidR="003F3435" w:rsidRDefault="0032493E">
      <w:pPr>
        <w:spacing w:line="480" w:lineRule="auto"/>
        <w:ind w:firstLine="2880"/>
        <w:jc w:val="both"/>
      </w:pPr>
      <w:r>
        <w:t xml:space="preserve">(ii)</w:t>
      </w:r>
      <w:r xml:space="preserve">
        <w:t> </w:t>
      </w:r>
      <w:r xml:space="preserve">
        <w:t> </w:t>
      </w:r>
      <w:r>
        <w:t xml:space="preserve">an oil or gas drilling site;</w:t>
      </w:r>
    </w:p>
    <w:p w:rsidR="003F3435" w:rsidRDefault="0032493E">
      <w:pPr>
        <w:spacing w:line="480" w:lineRule="auto"/>
        <w:ind w:firstLine="2880"/>
        <w:jc w:val="both"/>
      </w:pPr>
      <w:r>
        <w:t xml:space="preserve">(iii)</w:t>
      </w:r>
      <w:r xml:space="preserve">
        <w:t> </w:t>
      </w:r>
      <w:r xml:space="preserve">
        <w:t> </w:t>
      </w:r>
      <w:r>
        <w:t xml:space="preserve">a group of tanks used to store crude oil, such as a tank battery;</w:t>
      </w:r>
    </w:p>
    <w:p w:rsidR="003F3435" w:rsidRDefault="0032493E">
      <w:pPr>
        <w:spacing w:line="480" w:lineRule="auto"/>
        <w:ind w:firstLine="2880"/>
        <w:jc w:val="both"/>
      </w:pPr>
      <w:r>
        <w:t xml:space="preserve">(iv)</w:t>
      </w:r>
      <w:r xml:space="preserve">
        <w:t> </w:t>
      </w:r>
      <w:r xml:space="preserve">
        <w:t> </w:t>
      </w:r>
      <w:r>
        <w:t xml:space="preserve">an oil, gas, or chemical production facility;</w:t>
      </w:r>
    </w:p>
    <w:p w:rsidR="003F3435" w:rsidRDefault="0032493E">
      <w:pPr>
        <w:spacing w:line="480" w:lineRule="auto"/>
        <w:ind w:firstLine="2880"/>
        <w:jc w:val="both"/>
      </w:pPr>
      <w:r>
        <w:t xml:space="preserve">(v)</w:t>
      </w:r>
      <w:r xml:space="preserve">
        <w:t> </w:t>
      </w:r>
      <w:r xml:space="preserve">
        <w:t> </w:t>
      </w:r>
      <w:r>
        <w:t xml:space="preserve">an oil or gas wellhead; or</w:t>
      </w:r>
    </w:p>
    <w:p w:rsidR="003F3435" w:rsidRDefault="0032493E">
      <w:pPr>
        <w:spacing w:line="480" w:lineRule="auto"/>
        <w:ind w:firstLine="2880"/>
        <w:jc w:val="both"/>
      </w:pPr>
      <w:r>
        <w:t xml:space="preserve">(vi)</w:t>
      </w:r>
      <w:r xml:space="preserve">
        <w:t> </w:t>
      </w:r>
      <w:r xml:space="preserve">
        <w:t> </w:t>
      </w:r>
      <w:r>
        <w:t xml:space="preserve">any oil and gas facility that has an active flare.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in adding Subchapter C, Chapter 424, Government Code, applies only to a cause of action that accrues on or after the effective date of this Act. </w:t>
      </w:r>
      <w:r>
        <w:t xml:space="preserve"> </w:t>
      </w:r>
      <w:r>
        <w:t xml:space="preserve">A cause of action that accrues before the effective date of this Act is governed by the law in effect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To the extent of any conflict, this Act prevails over another Act of the 86th Legislature, Regular Session, 2019,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3557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