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86R11153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Farrar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county to implement a pilot program to reuse wastewater at county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341, Health and Safety Code, is amended by adding Section 341.0391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341.0391.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COUNTY PILOT PROGRAM FOR WASTEWATER REUSE.  (a) This section applies only to a county with a population of more than 3.3 million.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implement a pilot program to reuse any form of wastewater at a county facility for subsurface irrigation and toilet and urinal flushing. The program must require the wastewater to be treated at the facility before reuse.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adopt rules to ensure that a program implemented under this section does not create a nuisance and does not threaten human health or damage the quality of surface water and groundwater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