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Hunter, Guillen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Lucio)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3616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6,</w:t>
      </w:r>
      <w:r xml:space="preserve">
        <w:t> </w:t>
      </w:r>
      <w:r>
        <w:t xml:space="preserve">2019; May</w:t>
      </w:r>
      <w:r xml:space="preserve">
        <w:t> </w:t>
      </w:r>
      <w:r>
        <w:t xml:space="preserve">10,</w:t>
      </w:r>
      <w:r xml:space="preserve">
        <w:t> </w:t>
      </w:r>
      <w:r>
        <w:t xml:space="preserve">2019, read first time and referred to Committee on Water &amp; Rural Affairs;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7,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establishment of a task force on faith-based programs that provide assistance during a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418, Government Code, is amended by adding Subchapter I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I. TASK FORCE ON FAITH-BASED DISASTER RESPONSE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418.251.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"Chief" means the chief of the division appointed under Section 418.041.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"Task force" means the task force on faith-based disaster response established under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418.252.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ESTABLISHMENT.  The task force on faith-based disaster response is established to assist the division by studying the participation of faith-based organizations in disaster response.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418.253.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MEMBERSHIP.  (a) </w:t>
      </w:r>
      <w:r>
        <w:rPr>
          <w:u w:val="single"/>
        </w:rPr>
        <w:t xml:space="preserve"> </w:t>
      </w:r>
      <w:r>
        <w:rPr>
          <w:u w:val="single"/>
        </w:rPr>
        <w:t xml:space="preserve">The task force is composed of representatives of faith-based organizations active in disaster response appointed by the chief.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chief shall determine the number of members of the task force to ensure effective representation of faith-based organizations active in disaster response.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418.254.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OFFICERS.  (a) </w:t>
      </w:r>
      <w:r>
        <w:rPr>
          <w:u w:val="single"/>
        </w:rPr>
        <w:t xml:space="preserve"> </w:t>
      </w:r>
      <w:r>
        <w:rPr>
          <w:u w:val="single"/>
        </w:rPr>
        <w:t xml:space="preserve">The chief is designated as the interim presiding officer for purposes of calling and conducting the initial meeting of the task force.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task force: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at its initial meeting select a presiding officer from among its members for the purpose of calling and conducting meetings;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select an assistant presiding officer and secretary from among its members.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418.255.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COMPENSATION; REIMBURSEMENT. </w:t>
      </w:r>
      <w:r>
        <w:rPr>
          <w:u w:val="single"/>
        </w:rPr>
        <w:t xml:space="preserve"> </w:t>
      </w:r>
      <w:r>
        <w:rPr>
          <w:u w:val="single"/>
        </w:rPr>
        <w:t xml:space="preserve">A member of the task force is not entitled to compensation or reimbursement of expenses for service on the task force.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418.256.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MEETINGS.  (a) </w:t>
      </w:r>
      <w:r>
        <w:rPr>
          <w:u w:val="single"/>
        </w:rPr>
        <w:t xml:space="preserve"> </w:t>
      </w:r>
      <w:r>
        <w:rPr>
          <w:u w:val="single"/>
        </w:rPr>
        <w:t xml:space="preserve">After its initial meeting, the task force shall meet at least twice each year at a time and place determined by the presiding officer.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task force may meet at other times the task force considers appropriate. The presiding officer may call a meeting on the officer's own motion.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task force may meet by teleconference.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418.257.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ADMINISTRATIVE SUPPORT.  The division shall provide administrative support to the task force.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418.258.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DUTIES OF TASK FORCE.  The task force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develop and implement a plan for improving data collection regarding faith-based organizations that participate in disaster response;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develop best practices for communicating, cooperating, and collaborating with faith-based organizations to strengthen disaster response in this state;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 and address inefficiencies in disaster response provided by the state and faith-based organizations;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 and address gaps in state services that could be provided by faith-based organizations.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418.259.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REPORT.  Not later than December 1, 2020, the task force shall submit to the governor and the legislature a report of the task force's activities conducted under Section 418.258 and any recommendations for legislative or other action.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418.260.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GIFTS AND GRANTS.  The task force may solicit and accept gifts and grants from any source to be used to carry out a function of the task force.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418.261.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EXPIRATION.  The task force is abolished and this subchapter expires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October 1, 2019, the chief of the Texas Division of Emergency Management shall appoint members to the task force on faith-based disaster response, as required by Section 418.253, Government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