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86R26747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3649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3649:</w:t>
      </w: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C.S.H.B.</w:t>
      </w:r>
      <w:r xml:space="preserve">
        <w:t> </w:t>
      </w:r>
      <w:r>
        <w:t xml:space="preserve">No.</w:t>
      </w:r>
      <w:r xml:space="preserve">
        <w:t> </w:t>
      </w:r>
      <w:r>
        <w:t xml:space="preserve">3649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a certain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298E to read as follows:</w:t>
      </w:r>
    </w:p>
    <w:p w:rsidR="003F3435" w:rsidRDefault="0032493E">
      <w:pPr>
        <w:spacing w:line="480" w:lineRule="auto"/>
        <w:jc w:val="center"/>
      </w:pPr>
      <w:r>
        <w:rPr>
          <w:u w:val="single"/>
        </w:rPr>
        <w:t xml:space="preserve">CHAPTER 298E. HEALTH CARE PROVIDER PARTICIPATION PROGRAM IN CERTAIN HOSPITAL DISTRICTS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a hospital district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hospital that is not owned and operated by a federal, state, or local government and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298E.002.</w:t>
      </w:r>
      <w:r>
        <w:rPr>
          <w:u w:val="single"/>
        </w:rPr>
        <w:t xml:space="preserve"> </w:t>
      </w:r>
      <w:r>
        <w:rPr>
          <w:u w:val="single"/>
        </w:rPr>
        <w:t xml:space="preserve"> </w:t>
      </w:r>
      <w:r>
        <w:rPr>
          <w:u w:val="single"/>
        </w:rPr>
        <w:t xml:space="preserve">APPLICABILITY.   This chapter applies only to a hospital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298E.003.</w:t>
      </w:r>
      <w:r>
        <w:rPr>
          <w:u w:val="single"/>
        </w:rPr>
        <w:t xml:space="preserve"> </w:t>
      </w:r>
      <w:r>
        <w:rPr>
          <w:u w:val="single"/>
        </w:rPr>
        <w:t xml:space="preserve"> </w:t>
      </w:r>
      <w:r>
        <w:rPr>
          <w:u w:val="single"/>
        </w:rPr>
        <w:t xml:space="preserve">HEALTH CARE PROVIDER PARTICIPATION PROGRAM; PARTICIPATION IN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298E.004.</w:t>
      </w:r>
      <w:r>
        <w:rPr>
          <w:u w:val="single"/>
        </w:rPr>
        <w:t xml:space="preserve"> </w:t>
      </w:r>
      <w:r>
        <w:rPr>
          <w:u w:val="single"/>
        </w:rPr>
        <w:t xml:space="preserve"> </w:t>
      </w:r>
      <w:r>
        <w:rPr>
          <w:u w:val="single"/>
        </w:rPr>
        <w:t xml:space="preserve">EXPIRATION.  (a)  Subject to Section 298E.153(d), the authority of a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298E.051.</w:t>
      </w:r>
      <w:r>
        <w:rPr>
          <w:u w:val="single"/>
        </w:rPr>
        <w:t xml:space="preserve"> </w:t>
      </w:r>
      <w:r>
        <w:rPr>
          <w:u w:val="single"/>
        </w:rPr>
        <w:t xml:space="preserve"> </w:t>
      </w:r>
      <w:r>
        <w:rPr>
          <w:u w:val="single"/>
        </w:rPr>
        <w:t xml:space="preserve">LIMITATION ON AUTHORITY TO REQUIRE MANDATORY PAYMENT.  The board of a district may require a mandatory payment authorized under this chapter by an institutional health care provider located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298E.052.</w:t>
      </w:r>
      <w:r>
        <w:rPr>
          <w:u w:val="single"/>
        </w:rPr>
        <w:t xml:space="preserve"> </w:t>
      </w:r>
      <w:r>
        <w:rPr>
          <w:u w:val="single"/>
        </w:rPr>
        <w:t xml:space="preserve"> </w:t>
      </w:r>
      <w:r>
        <w:rPr>
          <w:u w:val="single"/>
        </w:rPr>
        <w:t xml:space="preserve">RULES AND PROCEDURES.  The board of a district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298E.053.</w:t>
      </w:r>
      <w:r>
        <w:rPr>
          <w:u w:val="single"/>
        </w:rPr>
        <w:t xml:space="preserve"> </w:t>
      </w:r>
      <w:r>
        <w:rPr>
          <w:u w:val="single"/>
        </w:rPr>
        <w:t xml:space="preserve"> </w:t>
      </w:r>
      <w:r>
        <w:rPr>
          <w:u w:val="single"/>
        </w:rPr>
        <w:t xml:space="preserve">INSTITUTIONAL HEALTH CARE PROVIDER REPORTING.  If the board of a district authorizes the district to participate in a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298E.101.</w:t>
      </w:r>
      <w:r>
        <w:rPr>
          <w:u w:val="single"/>
        </w:rPr>
        <w:t xml:space="preserve"> </w:t>
      </w:r>
      <w:r>
        <w:rPr>
          <w:u w:val="single"/>
        </w:rPr>
        <w:t xml:space="preserve"> </w:t>
      </w:r>
      <w:r>
        <w:rPr>
          <w:u w:val="single"/>
        </w:rPr>
        <w:t xml:space="preserve">HEARING.  (a)  In each year that the board of a district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298E.102.</w:t>
      </w:r>
      <w:r>
        <w:rPr>
          <w:u w:val="single"/>
        </w:rPr>
        <w:t xml:space="preserve"> </w:t>
      </w:r>
      <w:r>
        <w:rPr>
          <w:u w:val="single"/>
        </w:rPr>
        <w:t xml:space="preserve"> </w:t>
      </w:r>
      <w:r>
        <w:rPr>
          <w:u w:val="single"/>
        </w:rPr>
        <w:t xml:space="preserve">DEPOSITORY.  (a)  If the board of a district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by a district under this chapter shall be secured in the manner provided for securing other funds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298E.103.</w:t>
      </w:r>
      <w:r>
        <w:rPr>
          <w:u w:val="single"/>
        </w:rPr>
        <w:t xml:space="preserve"> </w:t>
      </w:r>
      <w:r>
        <w:rPr>
          <w:u w:val="single"/>
        </w:rPr>
        <w:t xml:space="preserve"> </w:t>
      </w:r>
      <w:r>
        <w:rPr>
          <w:u w:val="single"/>
        </w:rPr>
        <w:t xml:space="preserve">LOCAL PROVIDER PARTICIPATION FUND; AUTHORIZED USES OF MONEY.  (a)  If a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a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hospitals in the Medicaid managed care service area in which the district is located,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298E.151(d),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of a district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a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298E.151.</w:t>
      </w:r>
      <w:r>
        <w:rPr>
          <w:u w:val="single"/>
        </w:rPr>
        <w:t xml:space="preserve"> </w:t>
      </w:r>
      <w:r>
        <w:rPr>
          <w:u w:val="single"/>
        </w:rPr>
        <w:t xml:space="preserve"> </w:t>
      </w:r>
      <w:r>
        <w:rPr>
          <w:u w:val="single"/>
        </w:rPr>
        <w:t xml:space="preserve">MANDATORY PAYMENTS BASED ON PAYING PROVIDER NET PATIENT REVENUE.  (a)  Except as provided by Subsection (e), if the board of a district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reported in the provider's Medicare cost report submitted for the most recent fiscal year for which the provider submitted a Medicare cost report.  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assessed under this chapter by the board of a district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located in the district,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a district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of a district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298E.103(c)(1).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w:t>
      </w:r>
      <w:r>
        <w:rPr>
          <w:u w:val="single"/>
        </w:rPr>
        <w:t xml:space="preserve"> </w:t>
      </w:r>
      <w:r>
        <w:rPr>
          <w:u w:val="single"/>
        </w:rPr>
        <w:t xml:space="preserve">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298E.152.</w:t>
      </w:r>
      <w:r>
        <w:rPr>
          <w:u w:val="single"/>
        </w:rPr>
        <w:t xml:space="preserve"> </w:t>
      </w:r>
      <w:r>
        <w:rPr>
          <w:u w:val="single"/>
        </w:rPr>
        <w:t xml:space="preserve"> </w:t>
      </w:r>
      <w:r>
        <w:rPr>
          <w:u w:val="single"/>
        </w:rPr>
        <w:t xml:space="preserve">ASSESSMENT AND COLLECTION OF MANDATORY PAYMENTS.  (a)  A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298E.153.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a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 located in the district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a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of a district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assess and collect a mandatory payment authorized under this chapter if a waiver program, uniform rate enhancement, or reimbursement described by Section 298E.103(c)(1)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a hospital district to administer and operate a health care provider participation program under Chapter 298E, Health and Safety Code, as added by this Act, the board of hospital managers of the hospital district shall transfer to each institutional health care provider in the district that provider's proportionate share of any remaining funds in any local provider participation fund created by the district under Section 298E.103,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