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86R13406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3696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 a coherent sequence of career and technology courses or a combination of career and technology courses, capstone courses, or practicums as part of a four-year plan of study;</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