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86R14024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Swanson</w:t>
      </w:r>
      <w:r xml:space="preserve">
        <w:tab wTab="150" tlc="none" cTlc="0"/>
      </w:r>
      <w:r>
        <w:t xml:space="preserve">H.B.</w:t>
      </w:r>
      <w:r xml:space="preserve">
        <w:t> </w:t>
      </w:r>
      <w:r>
        <w:t xml:space="preserve">No.</w:t>
      </w:r>
      <w:r xml:space="preserve">
        <w:t> </w:t>
      </w:r>
      <w:r>
        <w:t xml:space="preserve">3727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online publication of information by certain special purpose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775, Health and Safety Code, is amended by adding Section 775.046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775.046.</w:t>
      </w:r>
      <w:r>
        <w:rPr>
          <w:u w:val="single"/>
        </w:rPr>
        <w:t xml:space="preserve"> </w:t>
      </w:r>
      <w:r>
        <w:rPr>
          <w:u w:val="single"/>
        </w:rPr>
        <w:t xml:space="preserve"> </w:t>
      </w:r>
      <w:r>
        <w:rPr>
          <w:u w:val="single"/>
        </w:rPr>
        <w:t xml:space="preserve">ONLINE PUBLICATION.  (a) </w:t>
      </w:r>
      <w:r>
        <w:rPr>
          <w:u w:val="single"/>
        </w:rPr>
        <w:t xml:space="preserve"> </w:t>
      </w:r>
      <w:r>
        <w:rPr>
          <w:u w:val="single"/>
        </w:rPr>
        <w:t xml:space="preserve">A district with a population of more than 100 shall maintain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ensure that the following information is posted on the district's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contact information for each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meeting agendas;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meeting minutes;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dates of elections of commissioners, if the district's commissioners are elected.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ensure that the district's election information, tax rate, and budget are posted on the district's Internet website at least 60 days before the date of an election held by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54, Water Code, is amended by adding Section 54.244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54.244.</w:t>
      </w:r>
      <w:r>
        <w:rPr>
          <w:u w:val="single"/>
        </w:rPr>
        <w:t xml:space="preserve"> </w:t>
      </w:r>
      <w:r>
        <w:rPr>
          <w:u w:val="single"/>
        </w:rPr>
        <w:t xml:space="preserve"> </w:t>
      </w:r>
      <w:r>
        <w:rPr>
          <w:u w:val="single"/>
        </w:rPr>
        <w:t xml:space="preserve">ONLINE PUBLICATION.  (a) </w:t>
      </w:r>
      <w:r>
        <w:rPr>
          <w:u w:val="single"/>
        </w:rPr>
        <w:t xml:space="preserve"> </w:t>
      </w:r>
      <w:r>
        <w:rPr>
          <w:u w:val="single"/>
        </w:rPr>
        <w:t xml:space="preserve">A district with a population of more than 100 shall maintain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ensure that the following information is posted on the district's Internet website: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contact information for each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meeting agendas;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meeting minutes;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dates of elections of directors, if the district's directors are elected.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ensure that the district's election information, tax rate, and budget are posted on the district's Internet website at least 60 days before the date of an election held by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