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3745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EMISSIONS REDUCTION PLAN FUND AND ACCOUNT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386.001, Health and Safety Code, is amended by adding Subdivision (1) and amending Subdivision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Texas emissions reduction plan account established under Section 386.251.</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w:t>
      </w:r>
      <w:r>
        <w:rPr>
          <w:u w:val="single"/>
        </w:rPr>
        <w:t xml:space="preserve">established under Section 386.250</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386.057(c),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w:t>
      </w:r>
      <w:r>
        <w:rPr>
          <w:u w:val="single"/>
        </w:rPr>
        <w:t xml:space="preserve">account</w:t>
      </w:r>
      <w:r>
        <w:t xml:space="preserve"> [</w:t>
      </w:r>
      <w:r>
        <w:rPr>
          <w:strike/>
        </w:rPr>
        <w:t xml:space="preserve">fund</w:t>
      </w:r>
      <w:r>
        <w:t xml:space="preserve">] to improve the ability of the program to achieve its goals.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F, Chapter 386, Health and Safety Code, is amended to read as follows:</w:t>
      </w:r>
    </w:p>
    <w:p w:rsidR="003F3435" w:rsidRDefault="0032493E">
      <w:pPr>
        <w:spacing w:line="480" w:lineRule="auto"/>
        <w:jc w:val="center"/>
      </w:pPr>
      <w:r>
        <w:t xml:space="preserve">SUBCHAPTER F. TEXAS EMISSIONS REDUCTION PLAN FUND </w:t>
      </w:r>
      <w:r>
        <w:rPr>
          <w:u w:val="single"/>
        </w:rPr>
        <w:t xml:space="preserve">AND ACCOUNT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F, Chapter 386, Health and Safety Code, is amended by adding Section 386.250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386.250.</w:t>
      </w:r>
      <w:r>
        <w:rPr>
          <w:u w:val="single"/>
        </w:rPr>
        <w:t xml:space="preserve"> </w:t>
      </w:r>
      <w:r>
        <w:rPr>
          <w:u w:val="single"/>
        </w:rPr>
        <w:t xml:space="preserve"> </w:t>
      </w:r>
      <w:r>
        <w:rPr>
          <w:u w:val="single"/>
        </w:rPr>
        <w:t xml:space="preserve">TEXAS EMISSIONS REDUCTION PLAN FUND.  (a)  The Texas emissions reduction plan fund is established as a trust fund outside the state treasury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deposited to the credit of the fund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386.056;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Sections 151.0515 and 152.0215, Tax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Sections 501.138, 502.358, and 548.5055,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money recaptured under Section 386.111(d) and Chapter 391.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last day of each state fiscal biennium, the commission shall transfer the unencumbered balance of the fund remaining on the last day of the state fiscal biennium to the credit of the Texas emissions reduction plan account.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386.251, Health and Safety Code, is amended to read as follows:</w:t>
      </w:r>
    </w:p>
    <w:p w:rsidR="003F3435" w:rsidRDefault="0032493E">
      <w:pPr>
        <w:spacing w:line="480" w:lineRule="auto"/>
        <w:ind w:firstLine="720"/>
        <w:jc w:val="both"/>
      </w:pPr>
      <w:r>
        <w:t xml:space="preserve">Sec.</w:t>
      </w:r>
      <w:r xml:space="preserve">
        <w:t> </w:t>
      </w:r>
      <w:r>
        <w:t xml:space="preserve">386.251.</w:t>
      </w:r>
      <w:r xml:space="preserve">
        <w:t> </w:t>
      </w:r>
      <w:r xml:space="preserve">
        <w:t> </w:t>
      </w:r>
      <w:r>
        <w:rPr>
          <w:u w:val="single"/>
        </w:rPr>
        <w:t xml:space="preserve">TEXAS EMISSIONS REDUCTION PLAN ACCOUNT</w:t>
      </w:r>
      <w:r>
        <w:t xml:space="preserve"> [</w:t>
      </w:r>
      <w:r>
        <w:rPr>
          <w:strike/>
        </w:rPr>
        <w:t xml:space="preserve">FUND</w:t>
      </w:r>
      <w:r>
        <w:t xml:space="preserve">].  (a)  The Texas emissions reduction plan </w:t>
      </w:r>
      <w:r>
        <w:rPr>
          <w:u w:val="single"/>
        </w:rPr>
        <w:t xml:space="preserve">account</w:t>
      </w:r>
      <w:r>
        <w:t xml:space="preserve"> [</w:t>
      </w:r>
      <w:r>
        <w:rPr>
          <w:strike/>
        </w:rPr>
        <w:t xml:space="preserve">fund</w:t>
      </w:r>
      <w:r>
        <w:t xml:space="preserve">] is an account in the state treasury.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account</w:t>
      </w:r>
      <w:r>
        <w:t xml:space="preserve"> [</w:t>
      </w:r>
      <w:r>
        <w:rPr>
          <w:strike/>
        </w:rPr>
        <w:t xml:space="preserve">fund</w:t>
      </w:r>
      <w:r>
        <w:t xml:space="preserve">] is administered by the commission for the benefit of the plan established under this chapter. </w:t>
      </w:r>
      <w:r>
        <w:t xml:space="preserve"> </w:t>
      </w:r>
      <w:r>
        <w:t xml:space="preserve">The </w:t>
      </w:r>
      <w:r>
        <w:rPr>
          <w:u w:val="single"/>
        </w:rPr>
        <w:t xml:space="preserve">account</w:t>
      </w:r>
      <w:r>
        <w:t xml:space="preserve"> [</w:t>
      </w:r>
      <w:r>
        <w:rPr>
          <w:strike/>
        </w:rPr>
        <w:t xml:space="preserve">fund</w:t>
      </w:r>
      <w:r>
        <w:t xml:space="preserve">] is exempt from the application of Section 403.095, Government Code. </w:t>
      </w:r>
      <w:r>
        <w:t xml:space="preserve"> </w:t>
      </w:r>
      <w:r>
        <w:t xml:space="preserve">Interest earned on the </w:t>
      </w:r>
      <w:r>
        <w:rPr>
          <w:u w:val="single"/>
        </w:rPr>
        <w:t xml:space="preserve">account</w:t>
      </w:r>
      <w:r>
        <w:t xml:space="preserve"> </w:t>
      </w:r>
      <w:r>
        <w:t xml:space="preserve">[</w:t>
      </w:r>
      <w:r>
        <w:rPr>
          <w:strike/>
        </w:rPr>
        <w:t xml:space="preserve">fund</w:t>
      </w:r>
      <w:r>
        <w:t xml:space="preserve">] shall be credited to the </w:t>
      </w:r>
      <w:r>
        <w:rPr>
          <w:u w:val="single"/>
        </w:rPr>
        <w:t xml:space="preserve">account</w:t>
      </w:r>
      <w:r>
        <w:t xml:space="preserve"> </w:t>
      </w:r>
      <w:r>
        <w:t xml:space="preserve">[</w:t>
      </w:r>
      <w:r>
        <w:rPr>
          <w:strike/>
        </w:rPr>
        <w:t xml:space="preserve">fund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account</w:t>
      </w:r>
      <w:r>
        <w:t xml:space="preserve"> [</w:t>
      </w:r>
      <w:r>
        <w:rPr>
          <w:strike/>
        </w:rPr>
        <w:t xml:space="preserve">fund</w:t>
      </w:r>
      <w:r>
        <w:t xml:space="preserve">] consists of </w:t>
      </w:r>
      <w:r>
        <w:rPr>
          <w:u w:val="single"/>
        </w:rPr>
        <w:t xml:space="preserve">its accumulated balance and</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amount of money </w:t>
      </w:r>
      <w:r>
        <w:rPr>
          <w:u w:val="single"/>
        </w:rPr>
        <w:t xml:space="preserve">transferred to the account under Section 386.250(c)</w:t>
      </w:r>
      <w:r>
        <w:t xml:space="preserve"> [</w:t>
      </w:r>
      <w:r>
        <w:rPr>
          <w:strike/>
        </w:rPr>
        <w:t xml:space="preserve">deposited to the credit of the fund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386.056;</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Sections 151.0515 and 152.0215, Tax Code;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Sections 501.138, 502.358, and 548.5055, Transportation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grant money recaptured under Section 386.111(d) and Chapter 391</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rPr>
          <w:u w:val="single"/>
        </w:rPr>
        <w:t xml:space="preserve">AND ACCOUNT</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386.252(a), (b), (e),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w:t>
      </w:r>
      <w:r>
        <w:rPr>
          <w:u w:val="single"/>
        </w:rPr>
        <w:t xml:space="preserve">and account</w:t>
      </w:r>
      <w:r>
        <w:t xml:space="preserve"> may be used only to implement and administer programs established under the plan.</w:t>
      </w:r>
      <w:r xml:space="preserve">
        <w:t> </w:t>
      </w:r>
      <w:r xml:space="preserve">
        <w:t> </w:t>
      </w:r>
      <w:r>
        <w:t xml:space="preserve">Subject to the reallocation of funds by the commission under Subsection (h), money </w:t>
      </w:r>
      <w:r>
        <w:rPr>
          <w:u w:val="single"/>
        </w:rPr>
        <w:t xml:space="preserve">from the fund and account</w:t>
      </w:r>
      <w:r>
        <w:t xml:space="preserve"> </w:t>
      </w:r>
      <w:r>
        <w:t xml:space="preserve">[</w:t>
      </w:r>
      <w:r>
        <w:rPr>
          <w:strike/>
        </w:rPr>
        <w:t xml:space="preserve">appropriated to the commission</w:t>
      </w:r>
      <w:r>
        <w:t xml:space="preserve">]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w:t>
      </w:r>
      <w:r>
        <w:rPr>
          <w:u w:val="single"/>
        </w:rPr>
        <w:t xml:space="preserve">$16</w:t>
      </w:r>
      <w:r>
        <w:t xml:space="preserve"> </w:t>
      </w:r>
      <w:r>
        <w:t xml:space="preserve">[</w:t>
      </w:r>
      <w:r>
        <w:rPr>
          <w:strike/>
        </w:rPr>
        <w:t xml:space="preserve">$8</w:t>
      </w:r>
      <w:r>
        <w:t xml:space="preserve">]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w:t>
      </w:r>
      <w:r>
        <w:rPr>
          <w:u w:val="single"/>
        </w:rPr>
        <w:t xml:space="preserve">may be used by</w:t>
      </w:r>
      <w:r>
        <w:t xml:space="preserve"> [</w:t>
      </w:r>
      <w:r>
        <w:rPr>
          <w:strike/>
        </w:rPr>
        <w:t xml:space="preserve">is allocated to</w:t>
      </w:r>
      <w:r>
        <w:t xml:space="preserve">]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w:t>
      </w:r>
      <w:r>
        <w:rPr>
          <w:u w:val="single"/>
        </w:rPr>
        <w:t xml:space="preserve">and account</w:t>
      </w:r>
      <w:r>
        <w:t xml:space="preserve"> </w:t>
      </w:r>
      <w:r>
        <w:t xml:space="preserve">may be used by the commission for programs under Sections 386.051(b)(13), (b)(14), and (b-1) [</w:t>
      </w:r>
      <w:r>
        <w:rPr>
          <w:strike/>
        </w:rPr>
        <w:t xml:space="preserve">as may be appropriated for those programs</w:t>
      </w:r>
      <w:r>
        <w:t xml:space="preserve">].</w:t>
      </w:r>
    </w:p>
    <w:p w:rsidR="003F3435" w:rsidRDefault="0032493E">
      <w:pPr>
        <w:spacing w:line="480" w:lineRule="auto"/>
        <w:ind w:firstLine="720"/>
        <w:jc w:val="both"/>
      </w:pPr>
      <w:r>
        <w:t xml:space="preserve">(e)</w:t>
      </w:r>
      <w:r xml:space="preserve">
        <w:t> </w:t>
      </w:r>
      <w:r xml:space="preserve">
        <w:t> </w:t>
      </w:r>
      <w:r>
        <w:t xml:space="preserve">Money in the fund </w:t>
      </w:r>
      <w:r>
        <w:rPr>
          <w:u w:val="single"/>
        </w:rPr>
        <w:t xml:space="preserve">and account</w:t>
      </w:r>
      <w:r>
        <w:t xml:space="preserve"> </w:t>
      </w:r>
      <w:r>
        <w:t xml:space="preserve">may be </w:t>
      </w:r>
      <w:r>
        <w:rPr>
          <w:u w:val="single"/>
        </w:rPr>
        <w:t xml:space="preserve">used</w:t>
      </w:r>
      <w:r>
        <w:t xml:space="preserve"> </w:t>
      </w:r>
      <w:r>
        <w:t xml:space="preserve">[</w:t>
      </w:r>
      <w:r>
        <w:rPr>
          <w:strike/>
        </w:rPr>
        <w:t xml:space="preserve">allocated</w:t>
      </w:r>
      <w:r>
        <w:t xml:space="preserve">] for administrative costs incurred by the Energy Systems Laboratory at the Texas A&amp;M Engineering Experiment Station [</w:t>
      </w:r>
      <w:r>
        <w:rPr>
          <w:strike/>
        </w:rPr>
        <w:t xml:space="preserve">as may be appropriated by the legislature</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Not</w:t>
      </w:r>
      <w:r>
        <w:t xml:space="preserve"> [</w:t>
      </w:r>
      <w:r>
        <w:rPr>
          <w:strike/>
        </w:rPr>
        <w:t xml:space="preserve">To the extent that money is appropriated from the fund for that purpose, not</w:t>
      </w:r>
      <w:r>
        <w:t xml:space="preserve">] more than $2.5 million </w:t>
      </w:r>
      <w:r>
        <w:rPr>
          <w:u w:val="single"/>
        </w:rPr>
        <w:t xml:space="preserve">from the fund and account</w:t>
      </w:r>
      <w:r>
        <w:t xml:space="preserve"> </w:t>
      </w:r>
      <w:r>
        <w:t xml:space="preserve">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To the extent that money is appropriated from the fund for that purpose, the</w:t>
      </w:r>
      <w:r>
        <w:t xml:space="preserve">] commission may use [</w:t>
      </w:r>
      <w:r>
        <w:rPr>
          <w:strike/>
        </w:rPr>
        <w:t xml:space="preserve">that</w:t>
      </w:r>
      <w:r>
        <w:t xml:space="preserve">] money </w:t>
      </w:r>
      <w:r>
        <w:rPr>
          <w:u w:val="single"/>
        </w:rPr>
        <w:t xml:space="preserve">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w:t>
      </w:r>
      <w:r>
        <w:rPr>
          <w:strike/>
        </w:rPr>
        <w:t xml:space="preserve">and any additional limitations placed on the use of the appropriated funds</w:t>
      </w:r>
      <w:r>
        <w:t xml:space="preserve">],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395.011, Health and Safety Code, is amended to read as follows:</w:t>
      </w:r>
    </w:p>
    <w:p w:rsidR="003F3435" w:rsidRDefault="0032493E">
      <w:pPr>
        <w:spacing w:line="480" w:lineRule="auto"/>
        <w:ind w:firstLine="720"/>
        <w:jc w:val="both"/>
      </w:pPr>
      <w:r>
        <w:t xml:space="preserve">Sec.</w:t>
      </w:r>
      <w:r xml:space="preserve">
        <w:t> </w:t>
      </w:r>
      <w:r>
        <w:t xml:space="preserve">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w:t>
      </w:r>
      <w:r>
        <w:rPr>
          <w:u w:val="single"/>
        </w:rPr>
        <w:t xml:space="preserve">account</w:t>
      </w:r>
      <w:r>
        <w:t xml:space="preserve"> [</w:t>
      </w:r>
      <w:r>
        <w:rPr>
          <w:strike/>
        </w:rPr>
        <w:t xml:space="preserve">fund</w:t>
      </w:r>
      <w:r>
        <w:t xml:space="preserve">] established under Section 386.251 to administer the program.</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The amendments to Section 386.251, Health and Safety Code, made by this article do not affect the balance of the Texas Emissions Reduction Plan Account No.</w:t>
      </w:r>
      <w:r xml:space="preserve">
        <w:t> </w:t>
      </w:r>
      <w:r>
        <w:t xml:space="preserve">5071 remaining on September 1, 2021.</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This article takes effect September 1, 2021.</w:t>
      </w:r>
    </w:p>
    <w:p w:rsidR="003F3435" w:rsidRDefault="0032493E">
      <w:pPr>
        <w:spacing w:line="480" w:lineRule="auto"/>
        <w:jc w:val="center"/>
      </w:pPr>
      <w:r>
        <w:t xml:space="preserve">ARTICLE 2. FUNDING SOURCES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8(a-2) and (b), Chapter 755 (S.B. 1731), Acts of the 85th Legislature, Regular Session, 2017, are repealed.</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August 30,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3745 was passed by the House on May 2, 2019, by the following vote:</w:t>
      </w:r>
      <w:r xml:space="preserve">
        <w:t> </w:t>
      </w:r>
      <w:r xml:space="preserve">
        <w:t> </w:t>
      </w:r>
      <w:r>
        <w:t xml:space="preserve">Yeas 139, Nays 0, 1 present, not voting; that the House refused to concur in Senate amendments to H.B. No. 3745 on May 23, 2019, and requested the appointment of a conference committee to consider the differences between the two houses; and that the House adopted the conference committee report on H.B. No. 3745 on May 26, 2019, by the following vote:</w:t>
      </w:r>
      <w:r xml:space="preserve">
        <w:t> </w:t>
      </w:r>
      <w:r xml:space="preserve">
        <w:t> </w:t>
      </w:r>
      <w:r>
        <w:t xml:space="preserve">Yeas 145,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3745 was passed by the Senate, with amendments, on May 22, 2019, by the following vote:</w:t>
      </w:r>
      <w:r xml:space="preserve">
        <w:t> </w:t>
      </w:r>
      <w:r xml:space="preserve">
        <w:t> </w:t>
      </w:r>
      <w:r>
        <w:t xml:space="preserve">Yeas 27, Nays 4; at the request of the House, the Senate appointed a conference committee to consider the differences between the two houses; and that the Senate adopted the conference committee report on H.B. No. 3745 on May 26,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