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86R13957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3770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pilot project conducted by the Texas Water Development Board regarding the real-time monitoring of the inundation and water quality of certain portions of the Rio Grande.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2, Water Code, is amended by adding Subtitle G to read as follows:</w:t>
      </w:r>
    </w:p>
    <w:p w:rsidR="003F3435" w:rsidRDefault="0032493E">
      <w:pPr>
        <w:spacing w:line="480" w:lineRule="auto"/>
        <w:jc w:val="center"/>
      </w:pPr>
      <w:r>
        <w:rPr>
          <w:u w:val="single"/>
        </w:rPr>
        <w:t xml:space="preserve">SUBTITLE G.  PILOT PROJECT</w:t>
      </w:r>
    </w:p>
    <w:p w:rsidR="003F3435" w:rsidRDefault="0032493E">
      <w:pPr>
        <w:spacing w:line="480" w:lineRule="auto"/>
        <w:jc w:val="center"/>
      </w:pPr>
      <w:r>
        <w:rPr>
          <w:u w:val="single"/>
        </w:rPr>
        <w:t xml:space="preserve">CHAPTER 39.  RIO GRANDE MONITORING PILOT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39.0101.</w:t>
      </w:r>
      <w:r>
        <w:rPr>
          <w:u w:val="single"/>
        </w:rPr>
        <w:t xml:space="preserve"> </w:t>
      </w:r>
      <w:r>
        <w:rPr>
          <w:u w:val="single"/>
        </w:rPr>
        <w:t xml:space="preserve"> </w:t>
      </w:r>
      <w:r>
        <w:rPr>
          <w:u w:val="single"/>
        </w:rPr>
        <w:t xml:space="preserve">PURPOSE.  It is the policy of this state and the purpose of this chapter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a pilot project on the Rio Grande to better provide for the public's interests and needs regarding that river;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demonstrate new tools in water quality monitoring and early flood warning that will be transferable to other areas of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more efficient and effective administration of the conservation of this state's natural resources and protection of the public and the environment.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39.0102.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Texas Water Development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"Pilot project" means the Rio Grande monitoring pilot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39.0103.</w:t>
      </w:r>
      <w:r>
        <w:rPr>
          <w:u w:val="single"/>
        </w:rPr>
        <w:t xml:space="preserve"> </w:t>
      </w:r>
      <w:r>
        <w:rPr>
          <w:u w:val="single"/>
        </w:rPr>
        <w:t xml:space="preserve"> </w:t>
      </w:r>
      <w:r>
        <w:rPr>
          <w:u w:val="single"/>
        </w:rPr>
        <w:t xml:space="preserve">RIO GRANDE MONITORING PILOT PROJECT.  (a) </w:t>
      </w:r>
      <w:r>
        <w:rPr>
          <w:u w:val="single"/>
        </w:rPr>
        <w:t xml:space="preserve"> </w:t>
      </w:r>
      <w:r>
        <w:rPr>
          <w:u w:val="single"/>
        </w:rPr>
        <w:t xml:space="preserve">The board and the commission jointly shall conduct a river monitoring pilot project on the Rio Grande between Columbia and Falcon Lake as described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pilot project must include improvements to or installation of monitoring sites at the following locations: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Colombia Solidarity Bridge;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World Trade International Bridge;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Juarez-Lincoln International Bridge;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 Geological Survey Site 084592000;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site in San Ygnacio upstream from Falcon Lake.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enhance the stream gaging network that monitors stream flow in the Rio Grande;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 flood inundation modeling system for the Rio Grande.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establish a continuous, real-time water quality observation network for the segment of the Rio Grande described by Subsection (b), including a program of periodic water sampling to determine the levels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turbidity;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acidity;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temperature;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dissolved oxygen;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nitrates;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total dissolved solids.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and the board may post information obtained in the pilot project on the commission's or board's Internet website.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 contract or cooperate with any person necessary to complete the pilot project, including the United States Geological Survey Texas Water Science Center.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39.0104.</w:t>
      </w:r>
      <w:r>
        <w:rPr>
          <w:u w:val="single"/>
        </w:rPr>
        <w:t xml:space="preserve"> </w:t>
      </w:r>
      <w:r>
        <w:rPr>
          <w:u w:val="single"/>
        </w:rPr>
        <w:t xml:space="preserve"> </w:t>
      </w:r>
      <w:r>
        <w:rPr>
          <w:u w:val="single"/>
        </w:rPr>
        <w:t xml:space="preserve">PILOT PROJECT REPORT.  Not later than September 1, 2024, the board shall deliver a report to the governor, lieutenant governor, speaker of the house of representatives, and standing committees of the senate and house of representatives having jurisdiction over matters related to water development.  The report must include a summary of the methods used and the results obtained for each element of the pilot project.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