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86R24088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3800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3800:</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3800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reporting of human trafficking cases by certain law enforcement entities and by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2.305.</w:t>
      </w:r>
      <w:r>
        <w:rPr>
          <w:u w:val="single"/>
        </w:rPr>
        <w:t xml:space="preserve"> </w:t>
      </w:r>
      <w:r>
        <w:rPr>
          <w:u w:val="single"/>
        </w:rPr>
        <w:t xml:space="preserve"> </w:t>
      </w:r>
      <w:r>
        <w:rPr>
          <w:u w:val="single"/>
        </w:rPr>
        <w:t xml:space="preserve">REPORT REQUIRED CONCERNING HUMAN TRAFFICKING CASES.  (a) </w:t>
      </w:r>
      <w:r>
        <w:rPr>
          <w:u w:val="single"/>
        </w:rPr>
        <w:t xml:space="preserve"> </w:t>
      </w:r>
      <w:r>
        <w:rPr>
          <w:u w:val="single"/>
        </w:rPr>
        <w:t xml:space="preserve">This article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police department, sheriff's department, constable's office, county attorney's office, district attorney's office, and criminal district attorney's office, as applicable, in a county with a population of more than 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that investigates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being investigated, including a brief description of the alleged prohibited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each person suspected of committing the offense and each victim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race or ethnicity, as defined by Article 2.132;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case number associated with the offense and the person suspected of committing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time, and location of the alleged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of human trafficking involved,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forced labor or services, as defined by Section 20A.01,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available, information regarding any victims'</w:t>
      </w:r>
      <w:r>
        <w:rPr>
          <w:u w:val="single"/>
        </w:rPr>
        <w:t xml:space="preserve"> </w:t>
      </w:r>
      <w:r>
        <w:rPr>
          <w:u w:val="single"/>
        </w:rPr>
        <w:t xml:space="preserve">service organization or program to which the victim was referred as part of the investigation;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disposition of the investigation, regardless of the manner of disposition.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representing the state who prosecutes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being prosecuted, including a brief description of the alleged prohibited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charged offense that is part of the same criminal episode out of which the offense described by Subdivision (1) arose;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described by Subsections (b)(2), (3), (4), and (5);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disposition of the prosecution, regardless of the manner of disposition.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enter into a contract with a university that provides for the university's assistance in the collection and analysis of information received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form and manner of submission of a report required by Subsection (b) or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additional information to include in a report required by Subsection (b)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Article 2.305, Code of Criminal Procedure, as added by this Act:</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 is not required to comply with that article until August 1, 2020; and</w:t>
      </w:r>
    </w:p>
    <w:p w:rsidR="003F3435" w:rsidRDefault="0032493E">
      <w:pPr>
        <w:spacing w:line="480" w:lineRule="auto"/>
        <w:ind w:firstLine="1440"/>
        <w:jc w:val="both"/>
      </w:pPr>
      <w:r>
        <w:t xml:space="preserve">(2)</w:t>
      </w:r>
      <w:r xml:space="preserve">
        <w:t> </w:t>
      </w:r>
      <w:r xml:space="preserve">
        <w:t> </w:t>
      </w:r>
      <w:r>
        <w:t xml:space="preserve">an entity described by Subsection (a) of that article, other than the Department of Public Safety of the State of Texas:</w:t>
      </w:r>
    </w:p>
    <w:p w:rsidR="003F3435" w:rsidRDefault="0032493E">
      <w:pPr>
        <w:spacing w:line="480" w:lineRule="auto"/>
        <w:ind w:firstLine="2160"/>
        <w:jc w:val="both"/>
      </w:pPr>
      <w:r>
        <w:t xml:space="preserve">(A)</w:t>
      </w:r>
      <w:r xml:space="preserve">
        <w:t> </w:t>
      </w:r>
      <w:r xml:space="preserve">
        <w:t> </w:t>
      </w:r>
      <w:r>
        <w:t xml:space="preserve">if located in a county with a population of more than 500,000, is not required to comply with that article until August 1, 2020; and</w:t>
      </w:r>
    </w:p>
    <w:p w:rsidR="003F3435" w:rsidRDefault="0032493E">
      <w:pPr>
        <w:spacing w:line="480" w:lineRule="auto"/>
        <w:ind w:firstLine="2160"/>
        <w:jc w:val="both"/>
      </w:pPr>
      <w:r>
        <w:t xml:space="preserve">(B)</w:t>
      </w:r>
      <w:r xml:space="preserve">
        <w:t> </w:t>
      </w:r>
      <w:r xml:space="preserve">
        <w:t> </w:t>
      </w:r>
      <w:r>
        <w:t xml:space="preserve">if located in a county with a population of 500,000 or less, is not required to comply with that article until August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