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w:t>
      </w:r>
      <w:r>
        <w:t xml:space="preserve"> (Senate Sponsor</w:t>
      </w:r>
      <w:r xml:space="preserve">
        <w:t> </w:t>
      </w:r>
      <w:r>
        <w:t xml:space="preserve">-</w:t>
      </w:r>
      <w:r xml:space="preserve">
        <w:t> </w:t>
      </w:r>
      <w:r>
        <w:t xml:space="preserve">Powell)</w:t>
      </w:r>
      <w:r xml:space="preserve">
        <w:tab wTab="150" tlc="none" cTlc="0"/>
      </w:r>
      <w:r>
        <w:t xml:space="preserve">H.B.</w:t>
      </w:r>
      <w:r xml:space="preserve">
        <w:t> </w:t>
      </w:r>
      <w:r>
        <w:t xml:space="preserve">No.</w:t>
      </w:r>
      <w:r xml:space="preserve">
        <w:t> </w:t>
      </w:r>
      <w:r>
        <w:t xml:space="preserve">3808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26,</w:t>
      </w:r>
      <w:r xml:space="preserve">
        <w:t> </w:t>
      </w:r>
      <w:r>
        <w:t xml:space="preserve">2019; April</w:t>
      </w:r>
      <w:r xml:space="preserve">
        <w:t> </w:t>
      </w:r>
      <w:r>
        <w:t xml:space="preserve">29,</w:t>
      </w:r>
      <w:r xml:space="preserve">
        <w:t> </w:t>
      </w:r>
      <w:r>
        <w:t xml:space="preserve">2019, read first time and referred to Committee on Higher Education; May</w:t>
      </w:r>
      <w:r xml:space="preserve">
        <w:t> </w:t>
      </w:r>
      <w:r>
        <w:t xml:space="preserve">19,</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3808</w:t>
      </w:r>
      <w:r xml:space="preserve">
        <w:tab wTab="150" tlc="none" cTlc="0"/>
      </w:r>
      <w:r>
        <w:t xml:space="preserve">By:</w:t>
      </w:r>
      <w:r xml:space="preserve">
        <w:t> </w:t>
      </w:r>
      <w:r xml:space="preserve">
        <w:t> </w:t>
      </w:r>
      <w:r>
        <w:t xml:space="preserve">Creighton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filing of a degree plan by students at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51.9685(a)(2), Education Code, is amended to read as follows:</w:t>
      </w:r>
    </w:p>
    <w:p w:rsidR="003F3435" w:rsidRDefault="0032493E">
      <w:pPr>
        <w:spacing w:line="480" w:lineRule="auto"/>
        <w:ind w:firstLine="1440"/>
        <w:jc w:val="both"/>
      </w:pPr>
      <w:r>
        <w:t xml:space="preserve">(2)</w:t>
      </w:r>
      <w:r xml:space="preserve">
        <w:t> </w:t>
      </w:r>
      <w:r xml:space="preserve">
        <w:t> </w:t>
      </w:r>
      <w:r>
        <w:t xml:space="preserve">"Institution of higher education" </w:t>
      </w:r>
      <w:r>
        <w:rPr>
          <w:u w:val="single"/>
        </w:rPr>
        <w:t xml:space="preserve">has</w:t>
      </w:r>
      <w:r>
        <w:t xml:space="preserve"> [</w:t>
      </w:r>
      <w:r>
        <w:rPr>
          <w:strike/>
        </w:rPr>
        <w:t xml:space="preserve">and "public junior college" have</w:t>
      </w:r>
      <w:r>
        <w:t xml:space="preserve">] the </w:t>
      </w:r>
      <w:r>
        <w:rPr>
          <w:u w:val="single"/>
        </w:rPr>
        <w:t xml:space="preserve">meaning</w:t>
      </w:r>
      <w:r>
        <w:t xml:space="preserve"> [</w:t>
      </w:r>
      <w:r>
        <w:rPr>
          <w:strike/>
        </w:rPr>
        <w:t xml:space="preserve">meanings</w:t>
      </w:r>
      <w:r>
        <w:t xml:space="preserve">] assigned by Section 61.003.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51.9685, Education Code, is amended by amending Subsections (b), (c), and (g) and adding Subsection (c-2) to read as follows:</w:t>
      </w:r>
    </w:p>
    <w:p w:rsidR="003F3435" w:rsidRDefault="0032493E">
      <w:pPr>
        <w:spacing w:line="480" w:lineRule="auto"/>
        <w:ind w:firstLine="720"/>
        <w:jc w:val="both"/>
      </w:pPr>
      <w:r>
        <w:t xml:space="preserve">(b)</w:t>
      </w:r>
      <w:r xml:space="preserve">
        <w:t> </w:t>
      </w:r>
      <w:r xml:space="preserve">
        <w:t> </w:t>
      </w:r>
      <w:r>
        <w:t xml:space="preserve">Except as otherwise provided by Subsection (c), each student enrolled in an associate or bachelor's degree program at an institution of higher education shall file a degree plan with the institution </w:t>
      </w:r>
      <w:r>
        <w:rPr>
          <w:u w:val="single"/>
        </w:rPr>
        <w:t xml:space="preserve">before</w:t>
      </w:r>
      <w:r>
        <w:t xml:space="preserve"> </w:t>
      </w:r>
      <w:r>
        <w:t xml:space="preserve">[</w:t>
      </w:r>
      <w:r>
        <w:rPr>
          <w:strike/>
        </w:rPr>
        <w:t xml:space="preserve">not later than</w:t>
      </w:r>
      <w:r>
        <w:t xml:space="preserve">] the end of the [</w:t>
      </w:r>
      <w:r>
        <w:rPr>
          <w:strike/>
        </w:rPr>
        <w:t xml:space="preserve">second regular</w:t>
      </w:r>
      <w:r>
        <w:t xml:space="preserve">] semester or term immediately following the semester or term in which the student earned a cumulative total of </w:t>
      </w:r>
      <w:r>
        <w:rPr>
          <w:u w:val="single"/>
        </w:rPr>
        <w:t xml:space="preserve">30</w:t>
      </w:r>
      <w:r>
        <w:t xml:space="preserve"> [</w:t>
      </w:r>
      <w:r>
        <w:rPr>
          <w:strike/>
        </w:rPr>
        <w:t xml:space="preserve">45</w:t>
      </w:r>
      <w:r>
        <w:t xml:space="preserve">] or more semester credit hours for coursework successfully completed by the student, including transfer courses, international baccalaureate courses, dual credit courses, and any other course for which the institution the student attends has awarded the student college course credit, including course credit awarded by examination.</w:t>
      </w:r>
    </w:p>
    <w:p w:rsidR="003F3435" w:rsidRDefault="0032493E">
      <w:pPr>
        <w:spacing w:line="480" w:lineRule="auto"/>
        <w:ind w:firstLine="720"/>
        <w:jc w:val="both"/>
      </w:pPr>
      <w:r>
        <w:t xml:space="preserve">(c)</w:t>
      </w:r>
      <w:r xml:space="preserve">
        <w:t> </w:t>
      </w:r>
      <w:r xml:space="preserve">
        <w:t> </w:t>
      </w:r>
      <w:r>
        <w:t xml:space="preserve">A student to whom </w:t>
      </w:r>
      <w:r>
        <w:rPr>
          <w:u w:val="single"/>
        </w:rPr>
        <w:t xml:space="preserve">Subsection (b)</w:t>
      </w:r>
      <w:r>
        <w:t xml:space="preserve"> [</w:t>
      </w:r>
      <w:r>
        <w:rPr>
          <w:strike/>
        </w:rPr>
        <w:t xml:space="preserve">this section</w:t>
      </w:r>
      <w:r>
        <w:t xml:space="preserve">] applies who begins the student's first semester or term at an institution of higher education with </w:t>
      </w:r>
      <w:r>
        <w:rPr>
          <w:u w:val="single"/>
        </w:rPr>
        <w:t xml:space="preserve">30</w:t>
      </w:r>
      <w:r>
        <w:t xml:space="preserve"> [</w:t>
      </w:r>
      <w:r>
        <w:rPr>
          <w:strike/>
        </w:rPr>
        <w:t xml:space="preserve">45</w:t>
      </w:r>
      <w:r>
        <w:t xml:space="preserve">] or more semester credit hours of course credit for courses described by Subsection (b) shall file a degree plan with the institution </w:t>
      </w:r>
      <w:r>
        <w:rPr>
          <w:u w:val="single"/>
        </w:rPr>
        <w:t xml:space="preserve">before</w:t>
      </w:r>
      <w:r>
        <w:t xml:space="preserve"> </w:t>
      </w:r>
      <w:r>
        <w:t xml:space="preserve">[</w:t>
      </w:r>
      <w:r>
        <w:rPr>
          <w:strike/>
        </w:rPr>
        <w:t xml:space="preserve">not later than</w:t>
      </w:r>
      <w:r>
        <w:t xml:space="preserve">] the end of </w:t>
      </w:r>
      <w:r>
        <w:rPr>
          <w:u w:val="single"/>
        </w:rPr>
        <w:t xml:space="preserve">that</w:t>
      </w:r>
      <w:r>
        <w:t xml:space="preserve"> [</w:t>
      </w:r>
      <w:r>
        <w:rPr>
          <w:strike/>
        </w:rPr>
        <w:t xml:space="preserve">the student's second regular</w:t>
      </w:r>
      <w:r>
        <w:t xml:space="preserve">] semester or term [</w:t>
      </w:r>
      <w:r>
        <w:rPr>
          <w:strike/>
        </w:rPr>
        <w:t xml:space="preserve">at the institution</w:t>
      </w:r>
      <w:r>
        <w:t xml:space="preserve">].</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A student enrolled in a dual credit course at an institution of higher education and to whom Subsection (b) does not apply shall file a degree plan with the institution not later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end of the second regular semester or term immediately following the semester or term in which the student earned a cumulative total of 15 or more semester credit hours of course credit for dual credit courses successfully completed by the student;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student begins the student's first semester or term at the institution with 15 or more semester credit hours of course credit for dual credit courses successfully completed by the student, the end of the student's second regular semester or term at the institution.</w:t>
      </w:r>
    </w:p>
    <w:p w:rsidR="003F3435" w:rsidRDefault="0032493E">
      <w:pPr>
        <w:spacing w:line="480" w:lineRule="auto"/>
        <w:ind w:firstLine="720"/>
        <w:jc w:val="both"/>
      </w:pPr>
      <w:r>
        <w:t xml:space="preserve">(g)</w:t>
      </w:r>
      <w:r xml:space="preserve">
        <w:t> </w:t>
      </w:r>
      <w:r xml:space="preserve">
        <w:t> </w:t>
      </w:r>
      <w:r>
        <w:t xml:space="preserve">The Texas Higher Education Coordinating Board, in consultation with institutions of higher education, </w:t>
      </w:r>
      <w:r>
        <w:rPr>
          <w:u w:val="single"/>
        </w:rPr>
        <w:t xml:space="preserve">shall</w:t>
      </w:r>
      <w:r>
        <w:t xml:space="preserve"> [</w:t>
      </w:r>
      <w:r>
        <w:rPr>
          <w:strike/>
        </w:rPr>
        <w:t xml:space="preserve">may</w:t>
      </w:r>
      <w:r>
        <w:t xml:space="preserve">] adopt rules as necessary for the administration of this section</w:t>
      </w:r>
      <w:r>
        <w:rPr>
          <w:u w:val="single"/>
        </w:rPr>
        <w:t xml:space="preserve">, including rules to ensure compliance with this section. </w:t>
      </w:r>
      <w:r>
        <w:rPr>
          <w:u w:val="single"/>
        </w:rPr>
        <w:t xml:space="preserve"> </w:t>
      </w:r>
      <w:r>
        <w:rPr>
          <w:u w:val="single"/>
        </w:rPr>
        <w:t xml:space="preserve">In adopting those rules, the coordinating board shall use the negotiated rulemaking procedures under Chapter 2008, Government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130.0104(c), Education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In complying with the requirements regarding the filing of a degree plan under</w:t>
      </w:r>
      <w:r>
        <w:t xml:space="preserve"> [</w:t>
      </w:r>
      <w:r>
        <w:rPr>
          <w:strike/>
        </w:rPr>
        <w:t xml:space="preserve">Notwithstanding</w:t>
      </w:r>
      <w:r>
        <w:t xml:space="preserve">] Section 51.9685, [</w:t>
      </w:r>
      <w:r>
        <w:rPr>
          <w:strike/>
        </w:rPr>
        <w:t xml:space="preserve">before the beginning of the regular semester or term immediately following the semester or term in which</w:t>
      </w:r>
      <w:r>
        <w:t xml:space="preserve">] a student </w:t>
      </w:r>
      <w:r>
        <w:rPr>
          <w:u w:val="single"/>
        </w:rPr>
        <w:t xml:space="preserve">enrolled</w:t>
      </w:r>
      <w:r>
        <w:t xml:space="preserve"> [</w:t>
      </w:r>
      <w:r>
        <w:rPr>
          <w:strike/>
        </w:rPr>
        <w:t xml:space="preserve">successfully completes a cumulative total of 30 or more semester credit hours for coursework</w:t>
      </w:r>
      <w:r>
        <w:t xml:space="preserve">] in a multidisciplinary studies associate degree program established under this section [</w:t>
      </w:r>
      <w:r>
        <w:rPr>
          <w:strike/>
        </w:rPr>
        <w:t xml:space="preserve">, the student</w:t>
      </w:r>
      <w:r>
        <w:t xml:space="preserve">] must meet with an academic advisor to complete a degree plan [</w:t>
      </w:r>
      <w:r>
        <w:rPr>
          <w:strike/>
        </w:rPr>
        <w:t xml:space="preserve">, as defined by Section 51.9685(a)(1),</w:t>
      </w:r>
      <w:r>
        <w:t xml:space="preserve">] that:</w:t>
      </w:r>
    </w:p>
    <w:p w:rsidR="003F3435" w:rsidRDefault="0032493E">
      <w:pPr>
        <w:spacing w:line="480" w:lineRule="auto"/>
        <w:ind w:firstLine="1440"/>
        <w:jc w:val="both"/>
      </w:pPr>
      <w:r>
        <w:t xml:space="preserve">(1)</w:t>
      </w:r>
      <w:r xml:space="preserve">
        <w:t> </w:t>
      </w:r>
      <w:r xml:space="preserve">
        <w:t> </w:t>
      </w:r>
      <w:r>
        <w:t xml:space="preserve">accounts for all remaining credit hours required for the completion of the degree program; and</w:t>
      </w:r>
    </w:p>
    <w:p w:rsidR="003F3435" w:rsidRDefault="0032493E">
      <w:pPr>
        <w:spacing w:line="480" w:lineRule="auto"/>
        <w:ind w:firstLine="1440"/>
        <w:jc w:val="both"/>
      </w:pPr>
      <w:r>
        <w:t xml:space="preserve">(2)</w:t>
      </w:r>
      <w:r xml:space="preserve">
        <w:t> </w:t>
      </w:r>
      <w:r xml:space="preserve">
        <w:t> </w:t>
      </w:r>
      <w:r>
        <w:t xml:space="preserve">emphasizes:</w:t>
      </w:r>
    </w:p>
    <w:p w:rsidR="003F3435" w:rsidRDefault="0032493E">
      <w:pPr>
        <w:spacing w:line="480" w:lineRule="auto"/>
        <w:ind w:firstLine="2160"/>
        <w:jc w:val="both"/>
      </w:pPr>
      <w:r>
        <w:t xml:space="preserve">(A)</w:t>
      </w:r>
      <w:r xml:space="preserve">
        <w:t> </w:t>
      </w:r>
      <w:r xml:space="preserve">
        <w:t> </w:t>
      </w:r>
      <w:r>
        <w:t xml:space="preserve">the student's transition to a particular four-year college or university that the student chooses; and</w:t>
      </w:r>
    </w:p>
    <w:p w:rsidR="003F3435" w:rsidRDefault="0032493E">
      <w:pPr>
        <w:spacing w:line="480" w:lineRule="auto"/>
        <w:ind w:firstLine="2160"/>
        <w:jc w:val="both"/>
      </w:pPr>
      <w:r>
        <w:t xml:space="preserve">(B)</w:t>
      </w:r>
      <w:r xml:space="preserve">
        <w:t> </w:t>
      </w:r>
      <w:r xml:space="preserve">
        <w:t> </w:t>
      </w:r>
      <w:r>
        <w:t xml:space="preserve">preparations for the student's intended field of study or major at the four-year college or university.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51.9685(c-1), Education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applies beginning with the 2019-2020 academic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3808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