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86R13667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3830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adequacy of resources provided to foster parents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Department of Family and Protective Services shall conduct a study to evaluate whether the department provides foster parents with adequate resources to ensure that foster parents are able to comply with all of the regulations relating to providing care for a child in the conservatorship of the department.</w:t>
      </w:r>
    </w:p>
    <w:p w:rsidR="003F3435" w:rsidRDefault="0032493E">
      <w:pPr>
        <w:spacing w:line="480" w:lineRule="auto"/>
        <w:ind w:firstLine="720"/>
        <w:jc w:val="both"/>
      </w:pPr>
      <w:r>
        <w:t xml:space="preserve">(b)</w:t>
      </w:r>
      <w:r xml:space="preserve">
        <w:t> </w:t>
      </w:r>
      <w:r xml:space="preserve">
        <w:t> </w:t>
      </w:r>
      <w:r>
        <w:t xml:space="preserve">Not later than September 1, 2020, the department shall prepare and submit to the legislature a written report containing the results of the study and any recommendations for legislative or other action.</w:t>
      </w:r>
    </w:p>
    <w:p w:rsidR="003F3435" w:rsidRDefault="0032493E">
      <w:pPr>
        <w:spacing w:line="480" w:lineRule="auto"/>
        <w:ind w:firstLine="720"/>
        <w:jc w:val="both"/>
      </w:pPr>
      <w:r>
        <w:t xml:space="preserve">(c)</w:t>
      </w:r>
      <w:r xml:space="preserve">
        <w:t> </w:t>
      </w:r>
      <w:r xml:space="preserve">
        <w:t> </w:t>
      </w:r>
      <w:r>
        <w:t xml:space="preserve">This Act expires September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