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86R14045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3831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technical violations of conditions of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P, Chapter 42A, Code of Criminal Procedure, is amended by adding Article 42A.7555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42A.7555.</w:t>
      </w:r>
      <w:r>
        <w:rPr>
          <w:u w:val="single"/>
        </w:rPr>
        <w:t xml:space="preserve"> </w:t>
      </w:r>
      <w:r>
        <w:rPr>
          <w:u w:val="single"/>
        </w:rPr>
        <w:t xml:space="preserve"> </w:t>
      </w:r>
      <w:r>
        <w:rPr>
          <w:u w:val="single"/>
        </w:rPr>
        <w:t xml:space="preserve">PROCEDURES APPLICABLE TO CERTAIN TECHNICAL VIOLATIONS.  (a)  This article applies to any violation of a condition of community supervision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committed by a defendant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10 years preceding the date of the violation, was convicted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felony offense listed in Article 42A.054(a) or for which the judgment contains an affirmative finding under Article 42A.054(c) or (d);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sexually violent offense as defined by Article 62.001;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previously had the defendant's community supervision revoked after a hearing under Article 42A.751(d);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that involves: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being arrested for, charged with, or convicted of an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punishable as a felony;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Title 5, Penal Code, that is punishable as a misdemeanor;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involving the possession of a firearm or any prohibited weapon;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contacting the victim of the offense for which the defendant was placed on community supervision;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failing to report to a supervision officer as directed for 90 days or more if a supervision officer, peace officer, or other officer directed by the court attempted to contact the defendant in person at the defendant's last known residence or employment address;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leaving the state without permission.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if after a hearing under Article 42A.751(d) the judge determines the defendant violated only one or more conditions of community supervision to which this article applies, the judge may not revoke the defendant's community supervision but may continue, extend, or modify the community supervision.  If, based on a violation to which this article applies, the judge requires the defendant to serve a term of confinement in a facility other than a community corrections facility as defined by Article 42A.601 or a substance abuse felony punishment facility operated by the Texas Department of Criminal Justice under Section 493.009, Government Code, the term of confinement may not exceed 90 days.  The judge may impose any other conditions the judge determines are appropriate to be effective after the defendant completes the term of confinement.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42A.7555, Code of Criminal Procedure, as added by this Act,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