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86R14255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 Thompson of Harris,</w:t>
      </w:r>
      <w:r xml:space="preserve">
        <w:tab wTab="150" tlc="none" cTlc="0"/>
      </w:r>
      <w:r>
        <w:t xml:space="preserve">H.B.</w:t>
      </w:r>
      <w:r xml:space="preserve">
        <w:t> </w:t>
      </w:r>
      <w:r>
        <w:t xml:space="preserve">No.</w:t>
      </w:r>
      <w:r xml:space="preserve">
        <w:t> </w:t>
      </w:r>
      <w:r>
        <w:t xml:space="preserve">3859</w:t>
      </w:r>
    </w:p>
    <w:p w:rsidR="003F3435" w:rsidRDefault="0032493E">
      <w:pPr>
        <w:jc w:val="both"/>
      </w:pPr>
      <w:r xml:space="preserve">
        <w:t> </w:t>
      </w:r>
      <w:r xml:space="preserve">
        <w:t> </w:t>
      </w:r>
      <w:r xml:space="preserve">
        <w:t> </w:t>
      </w:r>
      <w:r xml:space="preserve">
        <w:t> </w:t>
      </w:r>
      <w:r xml:space="preserve">
        <w:t> </w:t>
      </w:r>
      <w:r>
        <w:t xml:space="preserve">Huberty, Reynolds,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mental health assessment programs for certain municipal police and fire departments.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142, Local Government Code, is amended by adding Section 142.015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142.015.</w:t>
      </w:r>
      <w:r>
        <w:rPr>
          <w:u w:val="single"/>
        </w:rPr>
        <w:t xml:space="preserve"> </w:t>
      </w:r>
      <w:r>
        <w:rPr>
          <w:u w:val="single"/>
        </w:rPr>
        <w:t xml:space="preserve"> </w:t>
      </w:r>
      <w:r>
        <w:rPr>
          <w:u w:val="single"/>
        </w:rPr>
        <w:t xml:space="preserve">MENTAL HEALTH ASSESSMENT PROGRAM FOR POLICE AND FIRE DEPARTMENTS IN CERTAIN MUNICIPALITIES.  (a)  In this section, "program" means a mental health assessment program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municipality with a population of two million or more.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municipal police and fire department shall establish and operate a mental health assessment program in accordance with this section to provide a mental health assessment for police officers or firefighters involved in a critical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police or fire department shall require a police officer or firefighter involved in a critical incident to participate in the program and receive a mental health assessment in accordance with this section not later than the 10th day after the date of the critical incident.  The department shall adopt a written policy defining a critical incident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discharge of a weapon that results in the death or serious injury of an individual;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witnessing the death or serious injury of a police officer or firefighter while in the line of duty.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program must provide a mental health assessment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conducted by a licensed psychologist, licensed master social worker, or another licensed mental health care professional determined appropriate by the municipal police or fire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evidence-based and includes a suicidal ideation evaluation.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municipal police or fire department may not terminate or retaliate against a police officer or firefighter for participating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mental health assessment provided under the program is confidential in accordance with Section 611.002, Health and Safety Code.  A municipal police or fire department shall adopt a written policy that ensures a disclosure authorized by Section 611.004(a)(2), Health and Safety Code, does not result in the termination of or retaliation against the police officer or firefighter who is the subject of the disclosure.  A mental health professional conducting the mental health assessment may notify the department of a scheduled assessment and the completion of the assessment for purposes of ensuring program participation.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