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3906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3906</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assessment of public school student development, comprehension, and performance, including the administration of assessment instruments for that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September 1, 2021, Section 21.4551(c),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by rule shall require a teacher to attend a reading academy if the teacher provides instruction in reading, mathematics, science, or social studies to students at the sixth, seventh, or eighth grade level at a campus that fails to satisfy any standard under Section 39.054(e) on the basis of student performance on the </w:t>
      </w:r>
      <w:r>
        <w:rPr>
          <w:u w:val="single"/>
        </w:rPr>
        <w:t xml:space="preserve">language arts</w:t>
      </w:r>
      <w:r>
        <w:t xml:space="preserve"> [</w:t>
      </w:r>
      <w:r>
        <w:rPr>
          <w:strike/>
        </w:rPr>
        <w:t xml:space="preserve">reading</w:t>
      </w:r>
      <w:r>
        <w:t xml:space="preserve">] assessment instrument administered under Section 39.023(a) to students in any grade level at the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amending Subsections (b), (c), (d), and (f) and adding Subsections (b-1), (b-2),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agency may develop reading instruments for purposes of this section.</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60th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rPr>
          <w:u w:val="single"/>
        </w:rPr>
        <w:t xml:space="preserve">The agency shall ensure at least one reading instrument for each grade level for which a reading instrument is required to be administered under this section is available to school districts at no cost.</w:t>
      </w:r>
      <w:r>
        <w:t xml:space="preserve">  [</w:t>
      </w:r>
      <w:r>
        <w:rPr>
          <w:strike/>
        </w:rPr>
        <w:t xml:space="preserve">This section may be implemented only if funds are appropriated for administering the reading instruments. </w:t>
      </w:r>
      <w:r>
        <w:rPr>
          <w:strike/>
        </w:rPr>
        <w:t xml:space="preserve"> </w:t>
      </w:r>
      <w:r>
        <w:rPr>
          <w:strike/>
        </w:rPr>
        <w:t xml:space="preserve">Funds, other than local funds, may be used to pay the cost of administering a reading instrument only if the instrument is on the list adopted by the commissioner.</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2021, Section 28.006(c-1),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Each school district shall administer at the beginning of the seventh grade a reading instrument adopted by the commissioner to each student whose performance on the assessment instrument in </w:t>
      </w:r>
      <w:r>
        <w:rPr>
          <w:u w:val="single"/>
        </w:rPr>
        <w:t xml:space="preserve">language arts</w:t>
      </w:r>
      <w:r>
        <w:t xml:space="preserve"> [</w:t>
      </w:r>
      <w:r>
        <w:rPr>
          <w:strike/>
        </w:rPr>
        <w:t xml:space="preserve">reading</w:t>
      </w:r>
      <w:r>
        <w:t xml:space="preserve">] administered under Section 39.023(a) to the student in grade six did not demonstrate reading proficiency, as determined by the commissioner.  The district shall administer the reading instrument in accordance with the commissioner's recommendations under Subsection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September 1, 2021, Sections 28.0211(a)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(e), a student may not be promoted to:</w:t>
      </w:r>
    </w:p>
    <w:p w:rsidR="003F3435" w:rsidRDefault="0032493E">
      <w:pPr>
        <w:spacing w:line="480" w:lineRule="auto"/>
        <w:ind w:firstLine="1440"/>
        <w:jc w:val="both"/>
      </w:pPr>
      <w:r>
        <w:t xml:space="preserve">(1)</w:t>
      </w:r>
      <w:r xml:space="preserve">
        <w:t> </w:t>
      </w:r>
      <w:r xml:space="preserve">
        <w:t> </w:t>
      </w:r>
      <w:r>
        <w:t xml:space="preserve">the sixth grade program to which the student would otherwise be assigned if the student does not perform satisfactorily on the fifth grade mathematics and </w:t>
      </w:r>
      <w:r>
        <w:rPr>
          <w:u w:val="single"/>
        </w:rPr>
        <w:t xml:space="preserve">language arts</w:t>
      </w:r>
      <w:r>
        <w:t xml:space="preserve"> [</w:t>
      </w:r>
      <w:r>
        <w:rPr>
          <w:strike/>
        </w:rPr>
        <w:t xml:space="preserve">reading</w:t>
      </w:r>
      <w:r>
        <w:t xml:space="preserve">] assessment instruments under Section 39.023; or</w:t>
      </w:r>
    </w:p>
    <w:p w:rsidR="003F3435" w:rsidRDefault="0032493E">
      <w:pPr>
        <w:spacing w:line="480" w:lineRule="auto"/>
        <w:ind w:firstLine="1440"/>
        <w:jc w:val="both"/>
      </w:pPr>
      <w:r>
        <w:t xml:space="preserve">(2)</w:t>
      </w:r>
      <w:r xml:space="preserve">
        <w:t> </w:t>
      </w:r>
      <w:r xml:space="preserve">
        <w:t> </w:t>
      </w:r>
      <w:r>
        <w:t xml:space="preserve">the ninth grade program to which the student would otherwise be assigned if the student does not perform satisfactorily on the eighth grade mathematics and </w:t>
      </w:r>
      <w:r>
        <w:rPr>
          <w:u w:val="single"/>
        </w:rPr>
        <w:t xml:space="preserve">language arts</w:t>
      </w:r>
      <w:r>
        <w:t xml:space="preserve"> [</w:t>
      </w:r>
      <w:r>
        <w:rPr>
          <w:strike/>
        </w:rPr>
        <w:t xml:space="preserve">reading</w:t>
      </w:r>
      <w:r>
        <w:t xml:space="preserve">] assessment instruments under Section 39.023.</w:t>
      </w:r>
    </w:p>
    <w:p w:rsidR="003F3435" w:rsidRDefault="0032493E">
      <w:pPr>
        <w:spacing w:line="480" w:lineRule="auto"/>
        <w:ind w:firstLine="720"/>
        <w:jc w:val="both"/>
      </w:pPr>
      <w:r>
        <w:t xml:space="preserve">(c)</w:t>
      </w:r>
      <w:r xml:space="preserve">
        <w:t> </w:t>
      </w:r>
      <w:r xml:space="preserve">
        <w:t> </w:t>
      </w:r>
      <w: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w:t>
      </w:r>
      <w:r>
        <w:rPr>
          <w:u w:val="single"/>
        </w:rPr>
        <w:t xml:space="preserve">language arts</w:t>
      </w:r>
      <w:r>
        <w:t xml:space="preserve"> [</w:t>
      </w:r>
      <w:r>
        <w:rPr>
          <w:strike/>
        </w:rPr>
        <w:t xml:space="preserve">reading</w:t>
      </w:r>
      <w:r>
        <w:t xml:space="preserve">] assessment instrument.  After a student fails to perform satisfactorily on an assessment instrument a second time, 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grade placement committee and the purpose of the committee.  An accelerated instruction group administered by a school district under this section may not have a ratio of more than 10 students for each teacher.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September 1, 2021, Section 29.056(g),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district may transfer a student of limited English proficiency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w:t>
      </w:r>
      <w:r>
        <w:rPr>
          <w:u w:val="single"/>
        </w:rPr>
        <w:t xml:space="preserve">language arts</w:t>
      </w:r>
      <w:r>
        <w:t xml:space="preserve"> [</w:t>
      </w:r>
      <w:r>
        <w:rPr>
          <w:strike/>
        </w:rPr>
        <w:t xml:space="preserve">reading</w:t>
      </w:r>
      <w:r>
        <w:t xml:space="preserve">]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September 1, 2021, 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language arts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39.022, Education Code, is amended to read as follows:</w:t>
      </w:r>
    </w:p>
    <w:p w:rsidR="003F3435" w:rsidRDefault="0032493E">
      <w:pPr>
        <w:spacing w:line="480" w:lineRule="auto"/>
        <w:ind w:firstLine="720"/>
        <w:jc w:val="both"/>
      </w:pPr>
      <w:r>
        <w:t xml:space="preserve">Sec.</w:t>
      </w:r>
      <w:r xml:space="preserve">
        <w:t> </w:t>
      </w:r>
      <w:r>
        <w:t xml:space="preserve">39.022.</w:t>
      </w:r>
      <w:r xml:space="preserve">
        <w:t> </w:t>
      </w:r>
      <w:r xml:space="preserve">
        <w:t> </w:t>
      </w:r>
      <w:r>
        <w:t xml:space="preserve">ASSESSMENT PROGRAM.  The </w:t>
      </w:r>
      <w:r>
        <w:rPr>
          <w:u w:val="single"/>
        </w:rPr>
        <w:t xml:space="preserve">commissioner, after providing for a public hearing in coordination with the</w:t>
      </w:r>
      <w:r>
        <w:t xml:space="preserve"> State Board of Education</w:t>
      </w:r>
      <w:r>
        <w:rPr>
          <w:u w:val="single"/>
        </w:rPr>
        <w:t xml:space="preserve">,</w:t>
      </w:r>
      <w:r>
        <w:t xml:space="preserve"> by rule shall create and implement a statewide assessment program that is </w:t>
      </w:r>
      <w:r>
        <w:rPr>
          <w:u w:val="single"/>
        </w:rPr>
        <w:t xml:space="preserve">based on the essential knowledge and skills adopted by the State Board of Education under Subchapter A, Chapter 28,</w:t>
      </w:r>
      <w:r>
        <w:t xml:space="preserve"> </w:t>
      </w:r>
      <w:r>
        <w:t xml:space="preserve">[</w:t>
      </w:r>
      <w:r>
        <w:rPr>
          <w:strike/>
        </w:rPr>
        <w:t xml:space="preserve">knowledge- and skills-based</w:t>
      </w:r>
      <w:r>
        <w:t xml:space="preserve">] to ensure school accountability for student achievement that achieves the goals provided under Section 4.002. </w:t>
      </w:r>
      <w:r>
        <w:t xml:space="preserve"> </w:t>
      </w:r>
      <w:r>
        <w:t xml:space="preserve">After adopting rules under this section, the </w:t>
      </w:r>
      <w:r>
        <w:rPr>
          <w:u w:val="single"/>
        </w:rPr>
        <w:t xml:space="preserve">commissioner</w:t>
      </w:r>
      <w:r>
        <w:t xml:space="preserve"> [</w:t>
      </w:r>
      <w:r>
        <w:rPr>
          <w:strike/>
        </w:rPr>
        <w:t xml:space="preserve">State Board of Education</w:t>
      </w:r>
      <w:r>
        <w:t xml:space="preserve">] shall consider the importance of maintaining stability in the statewide assessment program when adopting any subsequent modification of the rules.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September 1, 2021, Section 39.023, Education Code,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w:t>
      </w:r>
      <w:r>
        <w:rPr>
          <w:u w:val="single"/>
        </w:rPr>
        <w:t xml:space="preserve">language arts</w:t>
      </w:r>
      <w:r>
        <w:t xml:space="preserve"> [</w:t>
      </w:r>
      <w:r>
        <w:rPr>
          <w:strike/>
        </w:rPr>
        <w:t xml:space="preserve">reading, writing</w:t>
      </w:r>
      <w:r>
        <w:t xml:space="preserve">],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w:t>
      </w:r>
      <w:r>
        <w:rPr>
          <w:strike/>
        </w:rPr>
        <w:t xml:space="preserve">seven without the aid of technology and in grade</w:t>
      </w:r>
      <w:r>
        <w:t xml:space="preserve">] eight [</w:t>
      </w:r>
      <w:r>
        <w:rPr>
          <w:strike/>
        </w:rPr>
        <w:t xml:space="preserve">with the aid of technology on any assessment instrument that includes algebra</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language arts, including</w:t>
      </w:r>
      <w:r>
        <w:t xml:space="preserve"> reading </w:t>
      </w:r>
      <w:r>
        <w:rPr>
          <w:u w:val="single"/>
        </w:rPr>
        <w:t xml:space="preserve">and writing</w:t>
      </w:r>
      <w:r>
        <w:t xml:space="preserve">,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social studies, in grade eight;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purposes of Subsection (a)(1), the commissioner by rule may designate sections of a mathematics assessment instrument for a grade level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with the aid of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completed without the aid of technology.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39.023, Education Code, is amended by amending Subsections (a-12), (a-13), (b-1), (c), and (c-3) and adding Subsections (a-14), (a-15), (c-7), (c-8), and (o) to read as follows:</w:t>
      </w:r>
    </w:p>
    <w:p w:rsidR="003F3435" w:rsidRDefault="0032493E">
      <w:pPr>
        <w:spacing w:line="480" w:lineRule="auto"/>
        <w:ind w:firstLine="720"/>
        <w:jc w:val="both"/>
      </w:pPr>
      <w:r>
        <w:t xml:space="preserve">(a-12)</w:t>
      </w:r>
      <w:r xml:space="preserve">
        <w:t> </w:t>
      </w:r>
      <w:r xml:space="preserve">
        <w:t> </w:t>
      </w:r>
      <w:r>
        <w:rPr>
          <w:u w:val="single"/>
        </w:rPr>
        <w:t xml:space="preserve">Each</w:t>
      </w:r>
      <w:r>
        <w:t xml:space="preserve"> [</w:t>
      </w:r>
      <w:r>
        <w:rPr>
          <w:strike/>
        </w:rPr>
        <w:t xml:space="preserve">An</w:t>
      </w:r>
      <w:r>
        <w:t xml:space="preserve">] assessment instrument adopted or developed under Subsection (a)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120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six through eight,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180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w:t>
      </w:r>
      <w:r>
        <w:rPr>
          <w:u w:val="single"/>
        </w:rPr>
        <w:t xml:space="preserve">in multiple parts over more than</w:t>
      </w:r>
      <w:r>
        <w:t xml:space="preserve"> [</w:t>
      </w:r>
      <w:r>
        <w:rPr>
          <w:strike/>
        </w:rPr>
        <w:t xml:space="preserve">on only</w:t>
      </w:r>
      <w:r>
        <w:t xml:space="preserve">] one day.</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Subsections (a-12) and (a-13) do not apply to the administration of assessment instruments for a grade level if the time restriction imposed would result in a determination by the commissioner that an assessment instrument is no longer valid and reliable.</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Subsections (a-12) and (a-13) do not apply to a classroom portfolio method used to assess writing performance.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 xml:space="preserve">A classroom portfolio method used to assess writing performance may require a teacher to prepare tasks and materials</w:t>
      </w:r>
      <w:r>
        <w:t xml:space="preserve"> [</w:t>
      </w:r>
      <w:r>
        <w:rPr>
          <w:strike/>
        </w:rPr>
        <w:t xml:space="preserve">Assessment instruments adopted or developed under this subsection shall be administered not later than the 2014-2015 school year</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w:t>
      </w:r>
      <w:r>
        <w:rPr>
          <w:u w:val="single"/>
        </w:rPr>
        <w:t xml:space="preserve">, but may include one or more parts that prohibit the use of technology</w:t>
      </w:r>
      <w:r>
        <w:t xml:space="preserve">.  The English I and English II end-of-course assessment instruments must each assess essential knowledge and skills in both reading and writing [</w:t>
      </w:r>
      <w:r>
        <w:rPr>
          <w:strike/>
        </w:rPr>
        <w:t xml:space="preserve">in the same assessment instrument</w:t>
      </w:r>
      <w:r>
        <w:t xml:space="preserve">] and must provide a single score.  A school district shall comply with </w:t>
      </w:r>
      <w:r>
        <w:rPr>
          <w:u w:val="single"/>
        </w:rPr>
        <w:t xml:space="preserve">commissioner</w:t>
      </w:r>
      <w:r>
        <w:t xml:space="preserve"> [</w:t>
      </w:r>
      <w:r>
        <w:rPr>
          <w:strike/>
        </w:rPr>
        <w:t xml:space="preserve">State Board of Education</w:t>
      </w:r>
      <w:r>
        <w:t xml:space="preserve">]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Pr>
          <w:u w:val="single"/>
        </w:rPr>
        <w:t xml:space="preserve">commissioner</w:t>
      </w:r>
      <w:r>
        <w:t xml:space="preserve"> [</w:t>
      </w:r>
      <w:r>
        <w:rPr>
          <w:strike/>
        </w:rPr>
        <w:t xml:space="preserve">State Board of Education</w:t>
      </w:r>
      <w:r>
        <w:t xml:space="preserve">] shall administer the assessment instruments.  [</w:t>
      </w:r>
      <w:r>
        <w:rPr>
          <w:strike/>
        </w:rPr>
        <w:t xml:space="preserve">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Except as provided by Subsection (c-7), in</w:t>
      </w:r>
      <w:r>
        <w:t xml:space="preserve"> [</w:t>
      </w:r>
      <w:r>
        <w:rPr>
          <w:strike/>
        </w:rPr>
        <w:t xml:space="preserve">In</w:t>
      </w:r>
      <w:r>
        <w:t xml:space="preserve">] adopting a schedule for the administration of assessment instruments under this section, the </w:t>
      </w:r>
      <w:r>
        <w:rPr>
          <w:u w:val="single"/>
        </w:rPr>
        <w:t xml:space="preserve">commissioner</w:t>
      </w:r>
      <w:r>
        <w:t xml:space="preserve"> [</w:t>
      </w:r>
      <w:r>
        <w:rPr>
          <w:strike/>
        </w:rPr>
        <w:t xml:space="preserve">State Board of Education</w:t>
      </w:r>
      <w:r>
        <w:t xml:space="preserve">] shall </w:t>
      </w:r>
      <w:r>
        <w:rPr>
          <w:u w:val="single"/>
        </w:rPr>
        <w:t xml:space="preserve">ensure that</w:t>
      </w:r>
      <w:r>
        <w:t xml:space="preserve"> [</w:t>
      </w:r>
      <w:r>
        <w:rPr>
          <w:strike/>
        </w:rPr>
        <w:t xml:space="preserve">require: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assessment instruments administered under Subsection (a) </w:t>
      </w:r>
      <w:r>
        <w:rPr>
          <w:u w:val="single"/>
        </w:rPr>
        <w:t xml:space="preserve">or (c) are not</w:t>
      </w:r>
      <w:r>
        <w:t xml:space="preserve"> [</w:t>
      </w:r>
      <w:r>
        <w:rPr>
          <w:strike/>
        </w:rPr>
        <w:t xml:space="preserve">to be</w:t>
      </w:r>
      <w:r>
        <w:t xml:space="preserve">] administered on </w:t>
      </w:r>
      <w:r>
        <w:rPr>
          <w:u w:val="single"/>
        </w:rPr>
        <w:t xml:space="preserve">the first instructional day of a week</w:t>
      </w:r>
      <w:r>
        <w:t xml:space="preserve"> [</w:t>
      </w:r>
      <w:r>
        <w:rPr>
          <w:strike/>
        </w:rPr>
        <w:t xml:space="preserve">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Subsection (c-3) does not apply to a classroom portfolio method used to assess writing performance if student performance under that method is less than 50 percent of a student's overall assessed performance in writing.</w:t>
      </w:r>
    </w:p>
    <w:p w:rsidR="003F3435" w:rsidRDefault="0032493E">
      <w:pPr>
        <w:spacing w:line="480" w:lineRule="auto"/>
        <w:ind w:firstLine="720"/>
        <w:jc w:val="both"/>
      </w:pPr>
      <w:r>
        <w:rPr>
          <w:u w:val="single"/>
        </w:rPr>
        <w:t xml:space="preserve">(c-8)</w:t>
      </w:r>
      <w:r>
        <w:rPr>
          <w:u w:val="single"/>
        </w:rPr>
        <w:t xml:space="preserve"> </w:t>
      </w:r>
      <w:r>
        <w:rPr>
          <w:u w:val="single"/>
        </w:rPr>
        <w:t xml:space="preserve"> </w:t>
      </w:r>
      <w:r>
        <w:rPr>
          <w:u w:val="single"/>
        </w:rPr>
        <w:t xml:space="preserve">Beginning with the 2022-2023 school year, an assessment instrument developed under Subsection (a) or (c) may not present more than 75 percent of the questions in a multiple choice format.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shall adopt or develop optional interim assessment instruments for each subject or course for each grade level subject to assessment under this section. A school district may not be required to administer interim assessment instruments adopted or developed under this subsection. An interim assessment instrument: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predictive of the assessment instrument for the applicable subject or course for that grade level required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administered electronically;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for accountability purposes.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39, Education Code, is amended by adding Section 39.02302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39.02302.</w:t>
      </w:r>
      <w:r>
        <w:rPr>
          <w:u w:val="single"/>
        </w:rPr>
        <w:t xml:space="preserve"> </w:t>
      </w:r>
      <w:r>
        <w:rPr>
          <w:u w:val="single"/>
        </w:rPr>
        <w:t xml:space="preserve"> </w:t>
      </w:r>
      <w:r>
        <w:rPr>
          <w:u w:val="single"/>
        </w:rPr>
        <w:t xml:space="preserve">ADVISORY COMMITTEES FOR ASSESSMENT INSTRUMENTS.  (a)  The commissioner shall appoint a technical advisory committee to advise the commissioner and the agency regarding the development of valid and reliable assessment instruments for purposes of this chapter.  The members of the committee must be experts on educational assessments and psychometrics.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educator advisory committee to advise the commissioner and the agency regarding the development of academically appropriate assessment instruments for purposes of this chapter. </w:t>
      </w:r>
      <w:r>
        <w:rPr>
          <w:u w:val="single"/>
        </w:rPr>
        <w:t xml:space="preserve"> </w:t>
      </w:r>
      <w:r>
        <w:rPr>
          <w:u w:val="single"/>
        </w:rPr>
        <w:t xml:space="preserve">The members of the committee must include experts in curriculum and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compensate a member of the technical or educator advisory committee or reimburse the member for expenses incurred in the performance of duties related to the member's service on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of or payment to a member of the technical or educator advisory committee is not subject to Chapter 2110 or 2254,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rPr>
          <w:u w:val="single"/>
        </w:rPr>
        <w:t xml:space="preserve">ELECTRONIC</w:t>
      </w:r>
      <w:r>
        <w:t xml:space="preserve"> ADMINISTRATION OF ASSESSMENT INSTRUMENTS [</w:t>
      </w:r>
      <w:r>
        <w:rPr>
          <w:strike/>
        </w:rPr>
        <w:t xml:space="preserve">BY COMPUTER</w:t>
      </w:r>
      <w:r>
        <w:t xml:space="preserve">]. (a) The agency shall ensure that assessment instruments required under Section 39.023 are capable of being administered </w:t>
      </w:r>
      <w:r>
        <w:rPr>
          <w:u w:val="single"/>
        </w:rPr>
        <w:t xml:space="preserve">electronically</w:t>
      </w:r>
      <w:r>
        <w:t xml:space="preserve"> [</w:t>
      </w:r>
      <w:r>
        <w:rPr>
          <w:strike/>
        </w:rPr>
        <w:t xml:space="preserve">by computer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administer each assessment instrument required under Section 39.023 electronically unless the district receives a waiver from the commissioner. This subsection does not apply to the administration of an assessment instrument to a student who requires accommodations in the administration of the assessment instrument that are not available if administered electronically.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39.02341, a school district must comply with Subsection (b) beginning with the 2022-2023 school year. </w:t>
      </w:r>
      <w:r>
        <w:rPr>
          <w:u w:val="single"/>
        </w:rPr>
        <w:t xml:space="preserve"> </w:t>
      </w:r>
      <w:r>
        <w:rPr>
          <w:u w:val="single"/>
        </w:rPr>
        <w:t xml:space="preserve">This subsection expires September 1, 2023.</w:t>
      </w:r>
      <w:r>
        <w:t xml:space="preserve"> </w:t>
      </w:r>
      <w:r>
        <w:t xml:space="preserve"> </w:t>
      </w:r>
      <w:r>
        <w:t xml:space="preserve">[</w:t>
      </w:r>
      <w:r>
        <w:rPr>
          <w:strike/>
        </w:rPr>
        <w:t xml:space="preserve">The commissioner may not require a school district or open-enrollment charter school to administer an assessment instrument by computer.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39, Education Code, is amended by adding Sections 39.02341, 39.0236, and 39.0237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39.02341.</w:t>
      </w:r>
      <w:r>
        <w:rPr>
          <w:u w:val="single"/>
        </w:rPr>
        <w:t xml:space="preserve"> </w:t>
      </w:r>
      <w:r>
        <w:rPr>
          <w:u w:val="single"/>
        </w:rPr>
        <w:t xml:space="preserve"> </w:t>
      </w:r>
      <w:r>
        <w:rPr>
          <w:u w:val="single"/>
        </w:rPr>
        <w:t xml:space="preserve">TRANSITION TO ELECTRONIC ADMINISTRATION OF ASSESSMENT INSTRUMENTS.  (a) The agency shall develop a transition plan to administer all assessment instruments required under Section 39.023 electronically beginning not later than the 2022-2023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transition plan, the agency may provide results on an assessment instrument required under Section 39.023 on an accelerated schedule to school districts that administer the assessment instrument electronically. For purposes of this subsection, the commissioner by rule may require the results on an assessment instrument administered electronically to be reported to the district as soon as practicable after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transition plan, the commissioner may require a school district to comply with Section 39.0234(b) before the 2022-2023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agency shall submit to the governor, the lieutenant governor, and the members of the legislature a report on the progress of transitioning to electronic administration of all assessment instruments required under Section 39.023.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from school districts assessing the needs of those districts in transitioning to electronic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recommended changes to state law to assist in the transition;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recommended adjustments to the timeline for statewide implementation of electronic administration.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agency shall submit to the governor, the lieutenant governor, and the members of the legislature a report on the anticipated impact to school districts of the implementation of electronic administration of all assessment instruments required under Section 39.023.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39.0236.</w:t>
      </w:r>
      <w:r>
        <w:rPr>
          <w:u w:val="single"/>
        </w:rPr>
        <w:t xml:space="preserve"> </w:t>
      </w:r>
      <w:r>
        <w:rPr>
          <w:u w:val="single"/>
        </w:rPr>
        <w:t xml:space="preserve"> </w:t>
      </w:r>
      <w:r>
        <w:rPr>
          <w:u w:val="single"/>
        </w:rPr>
        <w:t xml:space="preserve">INTEGRATED FORMATIVE ASSESSMENT PILOT PROGRAM.  (a) The agency shall establish a pilot program in which participating school districts administer to students integrated formative assessment instruments for subjects or courses for a grade level subject to assessment under Section 28.006 or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elect to participate in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participation in the pilot program does not affect the district's obligations regarding the administration of assessment instruments required under Section 39.023.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members of the legislature a report on the pilot program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whether the administration of integrated formative assessment instruments under the pilot program provided any improvement in instructional support during the preceding two school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the feasibility of replacing the assessment instruments required under Section 39.023 with integrated formative assessment instruments.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39.0237.</w:t>
      </w:r>
      <w:r>
        <w:rPr>
          <w:u w:val="single"/>
        </w:rPr>
        <w:t xml:space="preserve"> </w:t>
      </w:r>
      <w:r>
        <w:rPr>
          <w:u w:val="single"/>
        </w:rPr>
        <w:t xml:space="preserve"> </w:t>
      </w:r>
      <w:r>
        <w:rPr>
          <w:u w:val="single"/>
        </w:rPr>
        <w:t xml:space="preserve">CONSIDERATION OF PREKINDERGARTEN ASSESSMENT INSTRUMENTS PROHIBITED.  Performance on an assessment instrument administered to students in prekindergarten may not be considered for any purpose under this chapter or Chapter 39A.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39.0241(a),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determine the level of performance considered to be satisfactory on the assessment instruments</w:t>
      </w:r>
      <w:r>
        <w:rPr>
          <w:u w:val="single"/>
        </w:rPr>
        <w:t xml:space="preserv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approaches grade level performance standard in the applicable subject or course that indicates that a student is likely to succeed in the subject for the subsequent grade level or in the subsequent course with targeted intervention;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meets grade level performance standard in the applicable subject or course that indicates that a student has a high likelihood of success in the subject for the subsequent grade level or in the subsequent course but may still need short-term, targeted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masters grade level performance standard in the applicable subject or course that indicates that a student is expected to succeed in the subject for the subsequent grade level or in the subsequent course with little or no academic intervention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39.026, Education Code, is amended to read as follows:</w:t>
      </w:r>
    </w:p>
    <w:p w:rsidR="003F3435" w:rsidRDefault="0032493E">
      <w:pPr>
        <w:spacing w:line="480" w:lineRule="auto"/>
        <w:ind w:firstLine="720"/>
        <w:jc w:val="both"/>
      </w:pPr>
      <w:r>
        <w:t xml:space="preserve">Sec.</w:t>
      </w:r>
      <w:r xml:space="preserve">
        <w:t> </w:t>
      </w:r>
      <w:r>
        <w:t xml:space="preserve">39.026.</w:t>
      </w:r>
      <w:r xml:space="preserve">
        <w:t> </w:t>
      </w:r>
      <w:r xml:space="preserve">
        <w:t> </w:t>
      </w:r>
      <w:r>
        <w:t xml:space="preserve">LOCAL OPTION.  In addition to the assessment instruments adopted by the agency [</w:t>
      </w:r>
      <w:r>
        <w:rPr>
          <w:strike/>
        </w:rPr>
        <w:t xml:space="preserve">and administered by the State Board of Education</w:t>
      </w:r>
      <w:r>
        <w:t xml:space="preserve">], a school district may adopt and administer criterion-referenced or norm-referenced assessment instruments, or both, at any grade level.  A norm-referenced assessment instrument adopted under this section must be economical, nationally recognized, and state-approved.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ASSESSMENT INSTRUMENT STUDY.  (a)  The commissioner shall contract for a study to determine whether, for each applicable grade level, each assessment instrument administered under Section 39.023(a) during the 2018-2019 school year or scheduled to be administered during the 2019-2020 school year is written at the appropriate reading level for students in that grade level and includes only passages written at a reading level not higher than the grade level at which the assessment instrument is administered.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contracting for the study, the commissioner shall use a competitive process to select an independent entity to conduct the study that is not an entity that develops or otherwise reviews assessment instruments under Chapter 39.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2254, Government Code, does not apply to a contract procured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2019, the commissioner shall submit a report to the governor, the lieutenant governor, the legislature, and the presiding officer of each legislative standing committee with jurisdiction over primary and secondary education that includes the results of the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21.410, Education Code,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Unless this Act provides for an effective date later than September 1, 2019, this Act applies beginning with the 2019-2020 school year.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