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86R24135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3931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3931:</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3931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  The commission shall develop and implement simplified certification and recertification requirements for supplemental nutrition assistance program benefits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