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86R25538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 Minjarez, Klick</w:t>
      </w:r>
      <w:r xml:space="preserve">
        <w:tab wTab="150" tlc="none" cTlc="0"/>
      </w:r>
      <w:r>
        <w:t xml:space="preserve">H.B.</w:t>
      </w:r>
      <w:r xml:space="preserve">
        <w:t> </w:t>
      </w:r>
      <w:r>
        <w:t xml:space="preserve">No.</w:t>
      </w:r>
      <w:r xml:space="preserve">
        <w:t> </w:t>
      </w:r>
      <w:r>
        <w:t xml:space="preserve">3950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child welfare task force and provision of services in the child welfare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"Community-based care" has the meaning assigned by Section 264.152, Family Code.</w:t>
      </w:r>
    </w:p>
    <w:p w:rsidR="003F3435" w:rsidRDefault="0032493E">
      <w:pPr>
        <w:spacing w:line="480" w:lineRule="auto"/>
        <w:ind w:firstLine="1440"/>
        <w:jc w:val="both"/>
      </w:pPr>
      <w:r>
        <w:t xml:space="preserve">(3)</w:t>
      </w:r>
      <w:r xml:space="preserve">
        <w:t> </w:t>
      </w:r>
      <w:r xml:space="preserve">
        <w:t> </w:t>
      </w:r>
      <w:r>
        <w:t xml:space="preserve">"Department" means the Department of Family and Protective Services.</w:t>
      </w:r>
    </w:p>
    <w:p w:rsidR="003F3435" w:rsidRDefault="0032493E">
      <w:pPr>
        <w:spacing w:line="480" w:lineRule="auto"/>
        <w:ind w:firstLine="1440"/>
        <w:jc w:val="both"/>
      </w:pPr>
      <w:r>
        <w:t xml:space="preserve">(4)</w:t>
      </w:r>
      <w:r xml:space="preserve">
        <w:t> </w:t>
      </w:r>
      <w:r xml:space="preserve">
        <w:t> </w:t>
      </w:r>
      <w:r>
        <w:t xml:space="preserve">"Task force" means the child welfare task force.</w:t>
      </w:r>
    </w:p>
    <w:p w:rsidR="003F3435" w:rsidRDefault="0032493E">
      <w:pPr>
        <w:spacing w:line="480" w:lineRule="auto"/>
        <w:ind w:firstLine="720"/>
        <w:jc w:val="both"/>
      </w:pPr>
      <w:r>
        <w:t xml:space="preserve">(b)</w:t>
      </w:r>
      <w:r xml:space="preserve">
        <w:t> </w:t>
      </w:r>
      <w:r xml:space="preserve">
        <w:t> </w:t>
      </w:r>
      <w:r>
        <w:t xml:space="preserve">The child welfare task force is established to develop a statewide plan for the continued implementation of community-based care and the implementation of family preservation and other related prevention services for the state's child welfare system.</w:t>
      </w:r>
    </w:p>
    <w:p w:rsidR="003F3435" w:rsidRDefault="0032493E">
      <w:pPr>
        <w:spacing w:line="480" w:lineRule="auto"/>
        <w:ind w:firstLine="720"/>
        <w:jc w:val="both"/>
      </w:pPr>
      <w:r>
        <w:t xml:space="preserve">(c)</w:t>
      </w:r>
      <w:r xml:space="preserve">
        <w:t> </w:t>
      </w:r>
      <w:r xml:space="preserve">
        <w:t> </w:t>
      </w:r>
      <w:r>
        <w:t xml:space="preserve">The task force is composed of nine voting members as follows:</w:t>
      </w:r>
    </w:p>
    <w:p w:rsidR="003F3435" w:rsidRDefault="0032493E">
      <w:pPr>
        <w:spacing w:line="480" w:lineRule="auto"/>
        <w:ind w:firstLine="1440"/>
        <w:jc w:val="both"/>
      </w:pPr>
      <w:r>
        <w:t xml:space="preserve">(1)</w:t>
      </w:r>
      <w:r xml:space="preserve">
        <w:t> </w:t>
      </w:r>
      <w:r xml:space="preserve">
        <w:t> </w:t>
      </w:r>
      <w:r>
        <w:t xml:space="preserve">three members appointed by the governor;</w:t>
      </w:r>
    </w:p>
    <w:p w:rsidR="003F3435" w:rsidRDefault="0032493E">
      <w:pPr>
        <w:spacing w:line="480" w:lineRule="auto"/>
        <w:ind w:firstLine="1440"/>
        <w:jc w:val="both"/>
      </w:pPr>
      <w:r>
        <w:t xml:space="preserve">(2)</w:t>
      </w:r>
      <w:r xml:space="preserve">
        <w:t> </w:t>
      </w:r>
      <w:r xml:space="preserve">
        <w:t> </w:t>
      </w:r>
      <w:r>
        <w:t xml:space="preserve">three members of the senate, appointed by the lieutenant governor; and</w:t>
      </w:r>
    </w:p>
    <w:p w:rsidR="003F3435" w:rsidRDefault="0032493E">
      <w:pPr>
        <w:spacing w:line="480" w:lineRule="auto"/>
        <w:ind w:firstLine="1440"/>
        <w:jc w:val="both"/>
      </w:pPr>
      <w:r>
        <w:t xml:space="preserve">(3)</w:t>
      </w:r>
      <w:r xml:space="preserve">
        <w:t> </w:t>
      </w:r>
      <w:r xml:space="preserve">
        <w:t> </w:t>
      </w:r>
      <w:r>
        <w:t xml:space="preserve">three members of the house of representatives, appointed by the speaker of the house of representatives.</w:t>
      </w:r>
    </w:p>
    <w:p w:rsidR="003F3435" w:rsidRDefault="0032493E">
      <w:pPr>
        <w:spacing w:line="480" w:lineRule="auto"/>
        <w:ind w:firstLine="720"/>
        <w:jc w:val="both"/>
      </w:pPr>
      <w:r>
        <w:t xml:space="preserve">(d)</w:t>
      </w:r>
      <w:r xml:space="preserve">
        <w:t> </w:t>
      </w:r>
      <w:r xml:space="preserve">
        <w:t> </w:t>
      </w:r>
      <w:r>
        <w:t xml:space="preserve">The chair and the vice chair of the task force shall be elected by members of the task force.</w:t>
      </w:r>
    </w:p>
    <w:p w:rsidR="003F3435" w:rsidRDefault="0032493E">
      <w:pPr>
        <w:spacing w:line="480" w:lineRule="auto"/>
        <w:ind w:firstLine="720"/>
        <w:jc w:val="both"/>
      </w:pPr>
      <w:r>
        <w:t xml:space="preserve">(e)</w:t>
      </w:r>
      <w:r xml:space="preserve">
        <w:t> </w:t>
      </w:r>
      <w:r xml:space="preserve">
        <w:t> </w:t>
      </w:r>
      <w:r>
        <w:t xml:space="preserve">A task force member is not entitled to compensation for service on the task force but is entitled to reimbursement for actual and necessary expenses incurred in performing task force duties.  The task force may accept gifts, grants, and donations to pay for those expenses.</w:t>
      </w:r>
    </w:p>
    <w:p w:rsidR="003F3435" w:rsidRDefault="0032493E">
      <w:pPr>
        <w:spacing w:line="480" w:lineRule="auto"/>
        <w:ind w:firstLine="720"/>
        <w:jc w:val="both"/>
      </w:pPr>
      <w:r>
        <w:t xml:space="preserve">(f)</w:t>
      </w:r>
      <w:r xml:space="preserve">
        <w:t> </w:t>
      </w:r>
      <w:r xml:space="preserve">
        <w:t> </w:t>
      </w:r>
      <w:r>
        <w:t xml:space="preserve">The task force shall meet at least quarterly at the call of the chair and may consider public testimony.</w:t>
      </w:r>
    </w:p>
    <w:p w:rsidR="003F3435" w:rsidRDefault="0032493E">
      <w:pPr>
        <w:spacing w:line="480" w:lineRule="auto"/>
        <w:ind w:firstLine="720"/>
        <w:jc w:val="both"/>
      </w:pPr>
      <w:r>
        <w:t xml:space="preserve">(g)</w:t>
      </w:r>
      <w:r xml:space="preserve">
        <w:t> </w:t>
      </w:r>
      <w:r xml:space="preserve">
        <w:t> </w:t>
      </w:r>
      <w:r>
        <w:t xml:space="preserve">Notwithstanding Chapter 551, Government Code, or any other law, the task force may meet by telephone conference call, videoconference, or other similar telecommunication method.  A meeting held by telephone conference call, videoconference, or other similar telecommunication method is subject to the requirements of Sections 551.125(c), (d), (e), and (f), Government Code.</w:t>
      </w:r>
    </w:p>
    <w:p w:rsidR="003F3435" w:rsidRDefault="0032493E">
      <w:pPr>
        <w:spacing w:line="480" w:lineRule="auto"/>
        <w:ind w:firstLine="720"/>
        <w:jc w:val="both"/>
      </w:pPr>
      <w:r>
        <w:t xml:space="preserve">(h)</w:t>
      </w:r>
      <w:r xml:space="preserve">
        <w:t> </w:t>
      </w:r>
      <w:r xml:space="preserve">
        <w:t> </w:t>
      </w:r>
      <w:r>
        <w:t xml:space="preserve">The task force shall develop a statewide plan for the continued implementation of community-based care and the implementation of family preservation and other related prevention services for the state's child welfare system.</w:t>
      </w:r>
    </w:p>
    <w:p w:rsidR="003F3435" w:rsidRDefault="0032493E">
      <w:pPr>
        <w:spacing w:line="480" w:lineRule="auto"/>
        <w:ind w:firstLine="720"/>
        <w:jc w:val="both"/>
      </w:pPr>
      <w:r>
        <w:t xml:space="preserve">(i)</w:t>
      </w:r>
      <w:r xml:space="preserve">
        <w:t> </w:t>
      </w:r>
      <w:r xml:space="preserve">
        <w:t> </w:t>
      </w:r>
      <w:r>
        <w:t xml:space="preserve">The statewide plan must:</w:t>
      </w:r>
    </w:p>
    <w:p w:rsidR="003F3435" w:rsidRDefault="0032493E">
      <w:pPr>
        <w:spacing w:line="480" w:lineRule="auto"/>
        <w:ind w:firstLine="1440"/>
        <w:jc w:val="both"/>
      </w:pPr>
      <w:r>
        <w:t xml:space="preserve">(1)</w:t>
      </w:r>
      <w:r xml:space="preserve">
        <w:t> </w:t>
      </w:r>
      <w:r xml:space="preserve">
        <w:t> </w:t>
      </w:r>
      <w:r>
        <w:t xml:space="preserve">identify sources of funding, including the development of a robust financial methodology, for the continued implementation of community-based care and family preservation and other related prevention services;</w:t>
      </w:r>
    </w:p>
    <w:p w:rsidR="003F3435" w:rsidRDefault="0032493E">
      <w:pPr>
        <w:spacing w:line="480" w:lineRule="auto"/>
        <w:ind w:firstLine="1440"/>
        <w:jc w:val="both"/>
      </w:pPr>
      <w:r>
        <w:t xml:space="preserve">(2)</w:t>
      </w:r>
      <w:r xml:space="preserve">
        <w:t> </w:t>
      </w:r>
      <w:r xml:space="preserve">
        <w:t> </w:t>
      </w:r>
      <w:r>
        <w:t xml:space="preserve">include a timeline for the complete implementation of the statewide plan developed by the task force and identify additional resources the department will require to meet that timeline, including enhanced training related to procurement, contract monitoring and enforcement services, information technology services, and financial and legal services;</w:t>
      </w:r>
    </w:p>
    <w:p w:rsidR="003F3435" w:rsidRDefault="0032493E">
      <w:pPr>
        <w:spacing w:line="480" w:lineRule="auto"/>
        <w:ind w:firstLine="1440"/>
        <w:jc w:val="both"/>
      </w:pPr>
      <w:r>
        <w:t xml:space="preserve">(3)</w:t>
      </w:r>
      <w:r xml:space="preserve">
        <w:t> </w:t>
      </w:r>
      <w:r xml:space="preserve">
        <w:t> </w:t>
      </w:r>
      <w:r>
        <w:t xml:space="preserve">identify barriers to using federal and state money and necessary purchased services to achieve greater numbers of children and youth who remain safely with their families by reviewing and effectively maximizing:</w:t>
      </w:r>
    </w:p>
    <w:p w:rsidR="003F3435" w:rsidRDefault="0032493E">
      <w:pPr>
        <w:spacing w:line="480" w:lineRule="auto"/>
        <w:ind w:firstLine="2160"/>
        <w:jc w:val="both"/>
      </w:pPr>
      <w:r>
        <w:t xml:space="preserve">(A)</w:t>
      </w:r>
      <w:r xml:space="preserve">
        <w:t> </w:t>
      </w:r>
      <w:r xml:space="preserve">
        <w:t> </w:t>
      </w:r>
      <w:r>
        <w:t xml:space="preserve">the prevention and early intervention services currently available in this state; and</w:t>
      </w:r>
    </w:p>
    <w:p w:rsidR="003F3435" w:rsidRDefault="0032493E">
      <w:pPr>
        <w:spacing w:line="480" w:lineRule="auto"/>
        <w:ind w:firstLine="2160"/>
        <w:jc w:val="both"/>
      </w:pPr>
      <w:r>
        <w:t xml:space="preserve">(B)</w:t>
      </w:r>
      <w:r xml:space="preserve">
        <w:t> </w:t>
      </w:r>
      <w:r xml:space="preserve">
        <w:t> </w:t>
      </w:r>
      <w:r>
        <w:t xml:space="preserve">any services relating to families entering the child protective services system;</w:t>
      </w:r>
    </w:p>
    <w:p w:rsidR="003F3435" w:rsidRDefault="0032493E">
      <w:pPr>
        <w:spacing w:line="480" w:lineRule="auto"/>
        <w:ind w:firstLine="1440"/>
        <w:jc w:val="both"/>
      </w:pPr>
      <w:r>
        <w:t xml:space="preserve">(4)</w:t>
      </w:r>
      <w:r xml:space="preserve">
        <w:t> </w:t>
      </w:r>
      <w:r xml:space="preserve">
        <w:t> </w:t>
      </w:r>
      <w:r>
        <w:t xml:space="preserve">identify all sources of flexible funding under federal and state law that may be used to support the continued implementation of community-based care and family preservation and other related prevention services, including the following implementation issues:</w:t>
      </w:r>
    </w:p>
    <w:p w:rsidR="003F3435" w:rsidRDefault="0032493E">
      <w:pPr>
        <w:spacing w:line="480" w:lineRule="auto"/>
        <w:ind w:firstLine="2160"/>
        <w:jc w:val="both"/>
      </w:pPr>
      <w:r>
        <w:t xml:space="preserve">(A)</w:t>
      </w:r>
      <w:r xml:space="preserve">
        <w:t> </w:t>
      </w:r>
      <w:r xml:space="preserve">
        <w:t> </w:t>
      </w:r>
      <w:r>
        <w:t xml:space="preserve">the placement of children in settings eligible for federal financial participation under the requirements of the federal Family First Prevention Services Act (Title VII, Div. E, Pub. L. No.</w:t>
      </w:r>
      <w:r xml:space="preserve">
        <w:t> </w:t>
      </w:r>
      <w:r>
        <w:t xml:space="preserve">115-123);</w:t>
      </w:r>
    </w:p>
    <w:p w:rsidR="003F3435" w:rsidRDefault="0032493E">
      <w:pPr>
        <w:spacing w:line="480" w:lineRule="auto"/>
        <w:ind w:firstLine="2160"/>
        <w:jc w:val="both"/>
      </w:pPr>
      <w:r>
        <w:t xml:space="preserve">(B)</w:t>
      </w:r>
      <w:r xml:space="preserve">
        <w:t> </w:t>
      </w:r>
      <w:r xml:space="preserve">
        <w:t> </w:t>
      </w:r>
      <w:r>
        <w:t xml:space="preserve">any costs related to the use of federal money transferred under the federal Family First Prevention Services Act; and</w:t>
      </w:r>
    </w:p>
    <w:p w:rsidR="003F3435" w:rsidRDefault="0032493E">
      <w:pPr>
        <w:spacing w:line="480" w:lineRule="auto"/>
        <w:ind w:firstLine="2160"/>
        <w:jc w:val="both"/>
      </w:pPr>
      <w:r>
        <w:t xml:space="preserve">(C)</w:t>
      </w:r>
      <w:r xml:space="preserve">
        <w:t> </w:t>
      </w:r>
      <w:r xml:space="preserve">
        <w:t> </w:t>
      </w:r>
      <w:r>
        <w:t xml:space="preserve">any other beneficial programs or services available under the federal Family First Prevention Services Act; and</w:t>
      </w:r>
    </w:p>
    <w:p w:rsidR="003F3435" w:rsidRDefault="0032493E">
      <w:pPr>
        <w:spacing w:line="480" w:lineRule="auto"/>
        <w:ind w:firstLine="1440"/>
        <w:jc w:val="both"/>
      </w:pPr>
      <w:r>
        <w:t xml:space="preserve">(5)</w:t>
      </w:r>
      <w:r xml:space="preserve">
        <w:t> </w:t>
      </w:r>
      <w:r xml:space="preserve">
        <w:t> </w:t>
      </w:r>
      <w:r>
        <w:t xml:space="preserve">identify legislative or regulatory barriers to full implementation of community-based care.</w:t>
      </w:r>
    </w:p>
    <w:p w:rsidR="003F3435" w:rsidRDefault="0032493E">
      <w:pPr>
        <w:spacing w:line="480" w:lineRule="auto"/>
        <w:ind w:firstLine="720"/>
        <w:jc w:val="both"/>
      </w:pPr>
      <w:r>
        <w:t xml:space="preserve">(j)</w:t>
      </w:r>
      <w:r xml:space="preserve">
        <w:t> </w:t>
      </w:r>
      <w:r xml:space="preserve">
        <w:t> </w:t>
      </w:r>
      <w:r>
        <w:t xml:space="preserve">The task force may request relevant information from the commission, the department, or other relevant state agencies, and the commission, the department, or other agencies shall comply with the request, unless the provision of the information is prohibited by state or federal law.</w:t>
      </w:r>
    </w:p>
    <w:p w:rsidR="003F3435" w:rsidRDefault="0032493E">
      <w:pPr>
        <w:spacing w:line="480" w:lineRule="auto"/>
        <w:ind w:firstLine="720"/>
        <w:jc w:val="both"/>
      </w:pPr>
      <w:r>
        <w:t xml:space="preserve">(k)</w:t>
      </w:r>
      <w:r xml:space="preserve">
        <w:t> </w:t>
      </w:r>
      <w:r xml:space="preserve">
        <w:t> </w:t>
      </w:r>
      <w:r>
        <w:t xml:space="preserve">The task force, using available resources, may:</w:t>
      </w:r>
    </w:p>
    <w:p w:rsidR="003F3435" w:rsidRDefault="0032493E">
      <w:pPr>
        <w:spacing w:line="480" w:lineRule="auto"/>
        <w:ind w:firstLine="1440"/>
        <w:jc w:val="both"/>
      </w:pPr>
      <w:r>
        <w:t xml:space="preserve">(1)</w:t>
      </w:r>
      <w:r xml:space="preserve">
        <w:t> </w:t>
      </w:r>
      <w:r xml:space="preserve">
        <w:t> </w:t>
      </w:r>
      <w:r>
        <w:t xml:space="preserve">contract with a third-party consultant using the procedures under Subchapter B, Chapter 2254, Government Code, to assist the task force in carrying out its duties; and</w:t>
      </w:r>
    </w:p>
    <w:p w:rsidR="003F3435" w:rsidRDefault="0032493E">
      <w:pPr>
        <w:spacing w:line="480" w:lineRule="auto"/>
        <w:ind w:firstLine="1440"/>
        <w:jc w:val="both"/>
      </w:pPr>
      <w:r>
        <w:t xml:space="preserve">(2)</w:t>
      </w:r>
      <w:r xml:space="preserve">
        <w:t> </w:t>
      </w:r>
      <w:r xml:space="preserve">
        <w:t> </w:t>
      </w:r>
      <w:r>
        <w:t xml:space="preserve">employ a full-time staff.</w:t>
      </w:r>
    </w:p>
    <w:p w:rsidR="003F3435" w:rsidRDefault="0032493E">
      <w:pPr>
        <w:spacing w:line="480" w:lineRule="auto"/>
        <w:ind w:firstLine="720"/>
        <w:jc w:val="both"/>
      </w:pPr>
      <w:r>
        <w:t xml:space="preserve">(l)</w:t>
      </w:r>
      <w:r xml:space="preserve">
        <w:t> </w:t>
      </w:r>
      <w:r xml:space="preserve">
        <w:t> </w:t>
      </w:r>
      <w:r>
        <w:t xml:space="preserve">The task force is administratively attached to the commission for the purpose of contracting under Subsection (k)(1) of this section.</w:t>
      </w:r>
    </w:p>
    <w:p w:rsidR="003F3435" w:rsidRDefault="0032493E">
      <w:pPr>
        <w:spacing w:line="480" w:lineRule="auto"/>
        <w:ind w:firstLine="720"/>
        <w:jc w:val="both"/>
      </w:pPr>
      <w:r>
        <w:t xml:space="preserve">(m)</w:t>
      </w:r>
      <w:r xml:space="preserve">
        <w:t> </w:t>
      </w:r>
      <w:r xml:space="preserve">
        <w:t> </w:t>
      </w:r>
      <w:r>
        <w:t xml:space="preserve">Task force members and personnel may be appointed or employed from different catchment areas, as defined by Section 264.152, Family Code, in this state.</w:t>
      </w:r>
    </w:p>
    <w:p w:rsidR="003F3435" w:rsidRDefault="0032493E">
      <w:pPr>
        <w:spacing w:line="480" w:lineRule="auto"/>
        <w:ind w:firstLine="720"/>
        <w:jc w:val="both"/>
      </w:pPr>
      <w:r>
        <w:t xml:space="preserve">(n)</w:t>
      </w:r>
      <w:r xml:space="preserve">
        <w:t> </w:t>
      </w:r>
      <w:r xml:space="preserve">
        <w:t> </w:t>
      </w:r>
      <w:r>
        <w:t xml:space="preserve">The task force shall submit a written report on the statewide plan developed by the task force to the governor, the lieutenant governor, the speaker of the house of representatives, and each member of the standing committees of the senate and house of representatives having primary jurisdiction over child welfare issues not later than September 1, 2020.</w:t>
      </w:r>
    </w:p>
    <w:p w:rsidR="003F3435" w:rsidRDefault="0032493E">
      <w:pPr>
        <w:spacing w:line="480" w:lineRule="auto"/>
        <w:ind w:firstLine="720"/>
        <w:jc w:val="both"/>
      </w:pPr>
      <w:r>
        <w:t xml:space="preserve">(o)</w:t>
      </w:r>
      <w:r xml:space="preserve">
        <w:t> </w:t>
      </w:r>
      <w:r xml:space="preserve">
        <w:t> </w:t>
      </w:r>
      <w:r>
        <w:t xml:space="preserve">The task force shall monitor the continued implementation of community-based care and family preservation and other related prevention services, and the implementation plan developed by the department under Section 264.153, Family Code.</w:t>
      </w:r>
    </w:p>
    <w:p w:rsidR="003F3435" w:rsidRDefault="0032493E">
      <w:pPr>
        <w:spacing w:line="480" w:lineRule="auto"/>
        <w:ind w:firstLine="720"/>
        <w:jc w:val="both"/>
      </w:pPr>
      <w:r>
        <w:t xml:space="preserve">(p)</w:t>
      </w:r>
      <w:r xml:space="preserve">
        <w:t> </w:t>
      </w:r>
      <w:r xml:space="preserve">
        <w:t> </w:t>
      </w:r>
      <w:r>
        <w:t xml:space="preserve">The task force shall submit a final evaluation of the implementation of community-based care to the governor, the lieutenant governor, the speaker of the house of representatives, and each member of the standing committees of the senate and house of representatives having primary jurisdiction over child welfare issues not later than December 30, 2024.</w:t>
      </w:r>
    </w:p>
    <w:p w:rsidR="003F3435" w:rsidRDefault="0032493E">
      <w:pPr>
        <w:spacing w:line="480" w:lineRule="auto"/>
        <w:ind w:firstLine="720"/>
        <w:jc w:val="both"/>
      </w:pPr>
      <w:r>
        <w:t xml:space="preserve">(q)</w:t>
      </w:r>
      <w:r xml:space="preserve">
        <w:t> </w:t>
      </w:r>
      <w:r xml:space="preserve">
        <w:t> </w:t>
      </w:r>
      <w:r>
        <w:t xml:space="preserve">Nothing in this section shall be construed to supersede or limit the department's duty to develop and maintain the plan under Section 264.153, Family Code.</w:t>
      </w:r>
    </w:p>
    <w:p w:rsidR="003F3435" w:rsidRDefault="0032493E">
      <w:pPr>
        <w:spacing w:line="480" w:lineRule="auto"/>
        <w:ind w:firstLine="720"/>
        <w:jc w:val="both"/>
      </w:pPr>
      <w:r>
        <w:t xml:space="preserve">(r)</w:t>
      </w:r>
      <w:r xml:space="preserve">
        <w:t> </w:t>
      </w:r>
      <w:r xml:space="preserve">
        <w:t> </w:t>
      </w:r>
      <w:r>
        <w:t xml:space="preserve">The task force is abolished and this Act expires December 31,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