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86R14198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Sheffield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4003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by the Texas Higher Education Coordinating Board concerning a shortage of primary care physicians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61, Education Code, is amended by adding Section 61.088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61.088.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STUDY REGARDING PRIMARY CARE PHYSICIAN SHORTAGE.  (a)  The board shall conduct a study regarding methods to mitigate or prevent a shortage in the number of primary care physicians practicing in this state. The study: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include an analysis of whether requiring or incentivizing graduate medical education programs to increase the number of first-year residency positions leading to a medical specialty in family practice or primary care to 50 percent of first-year residency positions offered by the program will positively impact the number of physicians who practice primary care in this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include an analysis of the feasibility of providing additional funding for medical residencies for rural and community-based hospital family practice and primary care positions, including by providing funding for the repayment of student loans for physicians under Subchapter J.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December 1, 2020, the board shall submit to the governor, the lieutenant governor, and the speaker of the house of representatives a report on the results of the study and any recommendations for legislative or other action.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