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86R8638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Jones Creek Flood Control and Improvement District; granting a limited power of eminent domain;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7814 to read as follows:</w:t>
      </w:r>
    </w:p>
    <w:p w:rsidR="003F3435" w:rsidRDefault="0032493E">
      <w:pPr>
        <w:spacing w:line="480" w:lineRule="auto"/>
        <w:jc w:val="center"/>
      </w:pPr>
      <w:r>
        <w:rPr>
          <w:u w:val="single"/>
        </w:rPr>
        <w:t xml:space="preserve">CHAPTER 7814.  JONES CREEK FLOOD CONTROL AND IMPROVEMENT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Jones Creek Flood Control and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7814.0102.</w:t>
      </w:r>
      <w:r>
        <w:rPr>
          <w:u w:val="single"/>
        </w:rPr>
        <w:t xml:space="preserve"> </w:t>
      </w:r>
      <w:r>
        <w:rPr>
          <w:u w:val="single"/>
        </w:rPr>
        <w:t xml:space="preserve"> </w:t>
      </w:r>
      <w:r>
        <w:rPr>
          <w:u w:val="single"/>
        </w:rPr>
        <w:t xml:space="preserve">NATURE OF DISTRICT.  (a)  The district is a conservation and reclamation district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essential to accomplish the purposes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7814.0103.</w:t>
      </w:r>
      <w:r>
        <w:rPr>
          <w:u w:val="single"/>
        </w:rPr>
        <w:t xml:space="preserve"> </w:t>
      </w:r>
      <w:r>
        <w:rPr>
          <w:u w:val="single"/>
        </w:rPr>
        <w:t xml:space="preserve"> </w:t>
      </w:r>
      <w:r>
        <w:rPr>
          <w:u w:val="single"/>
        </w:rPr>
        <w:t xml:space="preserve">DISTRICT TERRITORY.  The district initially is composed of the territory described as the Jones Creek Watershed using the National Hydrography Dataset and the Watershed Boundary Dataset and the remainder of any property any part of which falls inside the district on the date this chapter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7814.0104.</w:t>
      </w:r>
      <w:r>
        <w:rPr>
          <w:u w:val="single"/>
        </w:rPr>
        <w:t xml:space="preserve"> </w:t>
      </w:r>
      <w:r>
        <w:rPr>
          <w:u w:val="single"/>
        </w:rPr>
        <w:t xml:space="preserve"> </w:t>
      </w:r>
      <w:r>
        <w:rPr>
          <w:u w:val="single"/>
        </w:rPr>
        <w:t xml:space="preserve">ANNEXATION OR EXCLUSION OF LAND.  (a) </w:t>
      </w:r>
      <w:r>
        <w:rPr>
          <w:u w:val="single"/>
        </w:rPr>
        <w:t xml:space="preserve"> </w:t>
      </w:r>
      <w:r>
        <w:rPr>
          <w:u w:val="single"/>
        </w:rPr>
        <w:t xml:space="preserve">The district may annex land to or may exclude land from the district in accordance with Subchapter J, Chapter 49, or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not required to hold an exclusion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7814.0105.</w:t>
      </w:r>
      <w:r>
        <w:rPr>
          <w:u w:val="single"/>
        </w:rPr>
        <w:t xml:space="preserve"> </w:t>
      </w:r>
      <w:r>
        <w:rPr>
          <w:u w:val="single"/>
        </w:rPr>
        <w:t xml:space="preserve"> </w:t>
      </w:r>
      <w:r>
        <w:rPr>
          <w:u w:val="single"/>
        </w:rPr>
        <w:t xml:space="preserve">PROVISIONS NOT APPLICABLE.  The following provisions of Chapter 49, Water Code, do not apply to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49.104;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49.1045;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49.152;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49.154;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49.155;</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49.219;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49.222;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49.236;</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49.2361;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Subchapter F;</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Subchapter L;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Subchapter 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7814.0201.</w:t>
      </w:r>
      <w:r>
        <w:rPr>
          <w:u w:val="single"/>
        </w:rPr>
        <w:t xml:space="preserve"> </w:t>
      </w:r>
      <w:r>
        <w:rPr>
          <w:u w:val="single"/>
        </w:rPr>
        <w:t xml:space="preserve"> </w:t>
      </w:r>
      <w:r>
        <w:rPr>
          <w:u w:val="single"/>
        </w:rPr>
        <w:t xml:space="preserve">COMPOSITION OF BOARD.  The district is governed by a board of seven elected directors who serve staggered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7814.0202.</w:t>
      </w:r>
      <w:r>
        <w:rPr>
          <w:u w:val="single"/>
        </w:rPr>
        <w:t xml:space="preserve"> </w:t>
      </w:r>
      <w:r>
        <w:rPr>
          <w:u w:val="single"/>
        </w:rPr>
        <w:t xml:space="preserve"> </w:t>
      </w:r>
      <w:r>
        <w:rPr>
          <w:u w:val="single"/>
        </w:rPr>
        <w:t xml:space="preserve">OFFICERS.  (a) </w:t>
      </w:r>
      <w:r>
        <w:rPr>
          <w:u w:val="single"/>
        </w:rPr>
        <w:t xml:space="preserve"> </w:t>
      </w:r>
      <w:r>
        <w:rPr>
          <w:u w:val="single"/>
        </w:rPr>
        <w:t xml:space="preserve">The board shall elect from among its members a president, a vice president, and a secretary-treasurer at the first board meeting after each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secretary-treasurer: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custodian of district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attest to all legal documents executed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7814.0203.</w:t>
      </w:r>
      <w:r>
        <w:rPr>
          <w:u w:val="single"/>
        </w:rPr>
        <w:t xml:space="preserve"> </w:t>
      </w:r>
      <w:r>
        <w:rPr>
          <w:u w:val="single"/>
        </w:rPr>
        <w:t xml:space="preserve"> </w:t>
      </w:r>
      <w:r>
        <w:rPr>
          <w:u w:val="single"/>
        </w:rPr>
        <w:t xml:space="preserve">DIRECTOR'S BOND; SECRETARY-TREASURER'S BOND.  (a)  Each director shall give bond in the amount of $1,000 for the faithful performance of the director's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secretary-treasurer of the district shall give bond in the amount of $2,500 for the faithful performance of the secretary-treasurer's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7814.0204.</w:t>
      </w:r>
      <w:r>
        <w:rPr>
          <w:u w:val="single"/>
        </w:rPr>
        <w:t xml:space="preserve"> </w:t>
      </w:r>
      <w:r>
        <w:rPr>
          <w:u w:val="single"/>
        </w:rPr>
        <w:t xml:space="preserve"> </w:t>
      </w:r>
      <w:r>
        <w:rPr>
          <w:u w:val="single"/>
        </w:rPr>
        <w:t xml:space="preserve">OFFICIAL ACTIONS; QUORUM.  (a)  The board shall perform official actions by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board constitutes a quorum for the transaction of any business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majority vote of a quorum is sufficient in any official action, including final passage and enactment of a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7814.0205.</w:t>
      </w:r>
      <w:r>
        <w:rPr>
          <w:u w:val="single"/>
        </w:rPr>
        <w:t xml:space="preserve"> </w:t>
      </w:r>
      <w:r>
        <w:rPr>
          <w:u w:val="single"/>
        </w:rPr>
        <w:t xml:space="preserve"> </w:t>
      </w:r>
      <w:r>
        <w:rPr>
          <w:u w:val="single"/>
        </w:rPr>
        <w:t xml:space="preserve">BOARD MEETINGS.  (a)  The board shall hold regular meetings at least once every three months. </w:t>
      </w:r>
      <w:r>
        <w:rPr>
          <w:u w:val="single"/>
        </w:rPr>
        <w:t xml:space="preserve"> </w:t>
      </w:r>
      <w:r>
        <w:rPr>
          <w:u w:val="single"/>
        </w:rPr>
        <w:t xml:space="preserve">The dates of regular meetings must be established in the district's bylaws or by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or any three directors may call a special meeting as necessary to administer district business. </w:t>
      </w:r>
      <w:r>
        <w:rPr>
          <w:u w:val="single"/>
        </w:rPr>
        <w:t xml:space="preserve"> </w:t>
      </w:r>
      <w:r>
        <w:rPr>
          <w:u w:val="single"/>
        </w:rPr>
        <w:t xml:space="preserve">At least five days before the date of a special meeting, the secretary-treasurer shall mail notice of the meeting to the address each director filed with the secretary-treasurer. </w:t>
      </w:r>
      <w:r>
        <w:rPr>
          <w:u w:val="single"/>
        </w:rPr>
        <w:t xml:space="preserve"> </w:t>
      </w:r>
      <w:r>
        <w:rPr>
          <w:u w:val="single"/>
        </w:rPr>
        <w:t xml:space="preserve">A director in writing may waive notices of special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7814.0206.</w:t>
      </w:r>
      <w:r>
        <w:rPr>
          <w:u w:val="single"/>
        </w:rPr>
        <w:t xml:space="preserve"> </w:t>
      </w:r>
      <w:r>
        <w:rPr>
          <w:u w:val="single"/>
        </w:rPr>
        <w:t xml:space="preserve"> </w:t>
      </w:r>
      <w:r>
        <w:rPr>
          <w:u w:val="single"/>
        </w:rPr>
        <w:t xml:space="preserve">BOARD COMPENSATION FOR ATTENDING MEETINGS. </w:t>
      </w:r>
      <w:r>
        <w:rPr>
          <w:u w:val="single"/>
        </w:rPr>
        <w:t xml:space="preserve"> </w:t>
      </w:r>
      <w:r>
        <w:rPr>
          <w:u w:val="single"/>
        </w:rPr>
        <w:t xml:space="preserve">(a) </w:t>
      </w:r>
      <w:r>
        <w:rPr>
          <w:u w:val="single"/>
        </w:rPr>
        <w:t xml:space="preserve"> </w:t>
      </w:r>
      <w:r>
        <w:rPr>
          <w:u w:val="single"/>
        </w:rPr>
        <w:t xml:space="preserve">A director is entitled to receive a fee of $20 for attending each board meeting and may not be paid more than $40 for meetings held in one calendar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areas of conflict with Subsection (a) of this section, Section 49.060, Water Code, takes precedence.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director's compensation may be increased as authorized by Section 49.060, Water Code, by resolution adopted by the board in accordance with Subsection (e) of that section.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7814.0301.</w:t>
      </w:r>
      <w:r>
        <w:rPr>
          <w:u w:val="single"/>
        </w:rPr>
        <w:t xml:space="preserve"> </w:t>
      </w:r>
      <w:r>
        <w:rPr>
          <w:u w:val="single"/>
        </w:rPr>
        <w:t xml:space="preserve"> </w:t>
      </w:r>
      <w:r>
        <w:rPr>
          <w:u w:val="single"/>
        </w:rPr>
        <w:t xml:space="preserve">FLOOD CONTROL POWERS AND DUTIES.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a power, right, privilege, or function conferred by general law on a flood control district created under Section 59, Article XVI, Texas Constitution, as applicable to Fort Bend County and essential to the flood control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devise plans and construct works to lessen and control floods;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reclaim land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the deposit of silt in navigable streams;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remove natural or artificial obstructions from streams and other watercourses;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regulate the flow of surface and floodwaters;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drainage essential to the flood control project;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acquire, by gift, devise, purchase, or condemnation: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right or interest in land;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character of property needed to carry on the work of flood control;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sell, trade, or otherwise dispose of land or other property, or a right in the property, no longer needed for the flood control project or flood control purposes;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use the bed and banks of a bayou, river, or stream in the district, subject to the requirements of the Texas Commission on Environmental Quality;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authorize its officers, employees, or agents to enter any land in the district to make or examine a survey in connection with a flood control plan or project or for any other authorized purpose;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overflow or inundate any public land or public property, and require the relocation of a road or highway, in the manner and to the extent permitted to a district organized under general law under Section 59, Article XVI, Texas Constitution, subject to the requirements of the state agency with jurisdiction over the land or property or the Texas Transportation Commission, as applicable;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appoint a flood control manager and any agents or employees of the counties as necessary for flood control purposes, including an engineer and counsel, prescribe their duties, and set the amounts of their bonds and compensation;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cooperate or contract with the United States to receive and use money from a grant, loan, or advancement to exercise a power or further a purpose under this chapter;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contribute to the United States in connection with any project undertaken by the United States that affects or relates to flood control in Fort Bend County;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cooperate or contract with an agency or political subdivision of this state, including a municipality in Fort Bend County, in relation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survey;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land or a right-of-way;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construction, maintenance, or financing of all or part of a project in connection with any matter within the scope of this chapter;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contract with an agency or political subdivision of this state, including a municipality in Fort Bend County, for the imposition of taxes on behalf of and for the benefit of the district;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sue and be sued under the laws of this state;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perform any act necessary or proper to carry out the powers described by this section or Section 7814.0302.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7814.0302.</w:t>
      </w:r>
      <w:r>
        <w:rPr>
          <w:u w:val="single"/>
        </w:rPr>
        <w:t xml:space="preserve"> </w:t>
      </w:r>
      <w:r>
        <w:rPr>
          <w:u w:val="single"/>
        </w:rPr>
        <w:t xml:space="preserve"> </w:t>
      </w:r>
      <w:r>
        <w:rPr>
          <w:u w:val="single"/>
        </w:rPr>
        <w:t xml:space="preserve">CONTRACTS AND WARRANTS.  The district may enter into contracts and issue warrants payable from current funds under the applicable provisions of Chapter 252, Local Government Code, that relate to a municipality with a population of less than 5,000, to the extent those provisions are not in conflict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7814.0303.</w:t>
      </w:r>
      <w:r>
        <w:rPr>
          <w:u w:val="single"/>
        </w:rPr>
        <w:t xml:space="preserve"> </w:t>
      </w:r>
      <w:r>
        <w:rPr>
          <w:u w:val="single"/>
        </w:rPr>
        <w:t xml:space="preserve"> </w:t>
      </w:r>
      <w:r>
        <w:rPr>
          <w:u w:val="single"/>
        </w:rPr>
        <w:t xml:space="preserve">EASEMENT OVER AND RELOCATION OF ROADS.  The district has a right-of-way and easement over and across a road or highway of this state or a subdivision of this state for the construction or maintenance of a district flood control project, subject to the requirements of the Texas Transportation Commission if the project requires the relocation or bridging of a state highway.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7814.0304.</w:t>
      </w:r>
      <w:r>
        <w:rPr>
          <w:u w:val="single"/>
        </w:rPr>
        <w:t xml:space="preserve"> </w:t>
      </w:r>
      <w:r>
        <w:rPr>
          <w:u w:val="single"/>
        </w:rPr>
        <w:t xml:space="preserve"> </w:t>
      </w:r>
      <w:r>
        <w:rPr>
          <w:u w:val="single"/>
        </w:rPr>
        <w:t xml:space="preserve">MAINTENANCE OF FEDERAL FLOOD CONTROL PROJECTS.  The district is entitled to maintain a flood control project constructed in Fort Bend County by the United States if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extends wholly or partly into the district or is within five miles of the boundaries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considered by the board to protect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7814.0305.</w:t>
      </w:r>
      <w:r>
        <w:rPr>
          <w:u w:val="single"/>
        </w:rPr>
        <w:t xml:space="preserve"> </w:t>
      </w:r>
      <w:r>
        <w:rPr>
          <w:u w:val="single"/>
        </w:rPr>
        <w:t xml:space="preserve"> </w:t>
      </w:r>
      <w:r>
        <w:rPr>
          <w:u w:val="single"/>
        </w:rPr>
        <w:t xml:space="preserve">EMINENT DOMAIN.  The district may exercise the power of eminent domain inside district boundaries to acquire property or an interest in property of any kind that is necessary or convenient for the district to exercise a right, power, privilege, or function conferred on the district by this chapter.</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7814.0401.</w:t>
      </w:r>
      <w:r>
        <w:rPr>
          <w:u w:val="single"/>
        </w:rPr>
        <w:t xml:space="preserve"> </w:t>
      </w:r>
      <w:r>
        <w:rPr>
          <w:u w:val="single"/>
        </w:rPr>
        <w:t xml:space="preserve"> </w:t>
      </w:r>
      <w:r>
        <w:rPr>
          <w:u w:val="single"/>
        </w:rPr>
        <w:t xml:space="preserve">GRANTS AND GIFTS.  A district may make or accept from any source grants, gratuities, advances, and loans in any form approved by the board, including any governmental entity, any private or public corporation, and any other person and may make and enter into contracts, agreements, and covenants the board considers appropriate in connection with acceptance of grants, gratuities, advances, and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7814.0402.</w:t>
      </w:r>
      <w:r>
        <w:rPr>
          <w:u w:val="single"/>
        </w:rPr>
        <w:t xml:space="preserve"> </w:t>
      </w:r>
      <w:r>
        <w:rPr>
          <w:u w:val="single"/>
        </w:rPr>
        <w:t xml:space="preserve"> </w:t>
      </w:r>
      <w:r>
        <w:rPr>
          <w:u w:val="single"/>
        </w:rPr>
        <w:t xml:space="preserve">DEPOSITORY. </w:t>
      </w:r>
      <w:r>
        <w:rPr>
          <w:u w:val="single"/>
        </w:rPr>
        <w:t xml:space="preserve"> </w:t>
      </w:r>
      <w:r>
        <w:rPr>
          <w:u w:val="single"/>
        </w:rPr>
        <w:t xml:space="preserve">The board may select one or more depositories.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7814.0403.</w:t>
      </w:r>
      <w:r>
        <w:rPr>
          <w:u w:val="single"/>
        </w:rPr>
        <w:t xml:space="preserve"> </w:t>
      </w:r>
      <w:r>
        <w:rPr>
          <w:u w:val="single"/>
        </w:rPr>
        <w:t xml:space="preserve"> </w:t>
      </w:r>
      <w:r>
        <w:rPr>
          <w:u w:val="single"/>
        </w:rPr>
        <w:t xml:space="preserve">INVESTMENT OF DISTRICT MONEY. </w:t>
      </w:r>
      <w:r>
        <w:rPr>
          <w:u w:val="single"/>
        </w:rPr>
        <w:t xml:space="preserve"> </w:t>
      </w:r>
      <w:r>
        <w:rPr>
          <w:u w:val="single"/>
        </w:rPr>
        <w:t xml:space="preserve">District money may be invested by the board or the board's designee under Subchapter E,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7814.0404.</w:t>
      </w:r>
      <w:r>
        <w:rPr>
          <w:u w:val="single"/>
        </w:rPr>
        <w:t xml:space="preserve"> </w:t>
      </w:r>
      <w:r>
        <w:rPr>
          <w:u w:val="single"/>
        </w:rPr>
        <w:t xml:space="preserve"> </w:t>
      </w:r>
      <w:r>
        <w:rPr>
          <w:u w:val="single"/>
        </w:rPr>
        <w:t xml:space="preserve">EXPENDITURES. </w:t>
      </w:r>
      <w:r>
        <w:rPr>
          <w:u w:val="single"/>
        </w:rPr>
        <w:t xml:space="preserve"> </w:t>
      </w:r>
      <w:r>
        <w:rPr>
          <w:u w:val="single"/>
        </w:rPr>
        <w:t xml:space="preserve">An expenditure of the district must be made by check signed by two directors.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7814.0501.</w:t>
      </w:r>
      <w:r>
        <w:rPr>
          <w:u w:val="single"/>
        </w:rPr>
        <w:t xml:space="preserve"> </w:t>
      </w:r>
      <w:r>
        <w:rPr>
          <w:u w:val="single"/>
        </w:rPr>
        <w:t xml:space="preserve"> </w:t>
      </w:r>
      <w:r>
        <w:rPr>
          <w:u w:val="single"/>
        </w:rPr>
        <w:t xml:space="preserve">AUTHORITY TO ISSUE BONDS. </w:t>
      </w:r>
      <w:r>
        <w:rPr>
          <w:u w:val="single"/>
        </w:rPr>
        <w:t xml:space="preserve"> </w:t>
      </w:r>
      <w:r>
        <w:rPr>
          <w:u w:val="single"/>
        </w:rPr>
        <w:t xml:space="preserve">To carry out a power the district is authorized to perform, the district may issue bonds payable from and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 valorem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or part of the net revenue of the income-producing properties of the district, as specified by the board, after deducting reasonable expenses for maintenance, operation, and administration;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 valorem taxes and the net revenue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7814.0502.</w:t>
      </w:r>
      <w:r>
        <w:rPr>
          <w:u w:val="single"/>
        </w:rPr>
        <w:t xml:space="preserve"> </w:t>
      </w:r>
      <w:r>
        <w:rPr>
          <w:u w:val="single"/>
        </w:rPr>
        <w:t xml:space="preserve"> </w:t>
      </w:r>
      <w:r>
        <w:rPr>
          <w:u w:val="single"/>
        </w:rPr>
        <w:t xml:space="preserve">BOND ELECTION REQUIRED.</w:t>
      </w:r>
      <w:r>
        <w:rPr>
          <w:u w:val="single"/>
        </w:rPr>
        <w:t xml:space="preserve"> </w:t>
      </w:r>
      <w:r>
        <w:rPr>
          <w:u w:val="single"/>
        </w:rPr>
        <w:t xml:space="preserve"> </w:t>
      </w:r>
      <w:r>
        <w:rPr>
          <w:u w:val="single"/>
        </w:rPr>
        <w:t xml:space="preserve">The district may issue bonds only if the bonds are authorized by a majority of the district voters voting at an election called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7814.0503.</w:t>
      </w:r>
      <w:r>
        <w:rPr>
          <w:u w:val="single"/>
        </w:rPr>
        <w:t xml:space="preserve"> </w:t>
      </w:r>
      <w:r>
        <w:rPr>
          <w:u w:val="single"/>
        </w:rPr>
        <w:t xml:space="preserve"> </w:t>
      </w:r>
      <w:r>
        <w:rPr>
          <w:u w:val="single"/>
        </w:rPr>
        <w:t xml:space="preserve">NOTICE OF BOND ELECTION.  (a) </w:t>
      </w:r>
      <w:r>
        <w:rPr>
          <w:u w:val="single"/>
        </w:rPr>
        <w:t xml:space="preserve"> </w:t>
      </w:r>
      <w:r>
        <w:rPr>
          <w:u w:val="single"/>
        </w:rPr>
        <w:t xml:space="preserve">Except as otherwise provided by this section, notice of a bond election must be given in the manner required of bond elections in water control and improvement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be published once a week for two consecutive weeks in a newspaper of general circulation in the district. </w:t>
      </w:r>
      <w:r>
        <w:rPr>
          <w:u w:val="single"/>
        </w:rPr>
        <w:t xml:space="preserve"> </w:t>
      </w:r>
      <w:r>
        <w:rPr>
          <w:u w:val="single"/>
        </w:rPr>
        <w:t xml:space="preserve">Publication of the first notice must be not later than the 14th day before the date of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is not required to state any summary of engineers or other estimates of cost.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7814.0504.</w:t>
      </w:r>
      <w:r>
        <w:rPr>
          <w:u w:val="single"/>
        </w:rPr>
        <w:t xml:space="preserve"> </w:t>
      </w:r>
      <w:r>
        <w:rPr>
          <w:u w:val="single"/>
        </w:rPr>
        <w:t xml:space="preserve"> </w:t>
      </w:r>
      <w:r>
        <w:rPr>
          <w:u w:val="single"/>
        </w:rPr>
        <w:t xml:space="preserve">REFUNDING BONDS.  (a) </w:t>
      </w:r>
      <w:r>
        <w:rPr>
          <w:u w:val="single"/>
        </w:rPr>
        <w:t xml:space="preserve"> </w:t>
      </w:r>
      <w:r>
        <w:rPr>
          <w:u w:val="single"/>
        </w:rPr>
        <w:t xml:space="preserve">The district may issue refunding bonds to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outstanding bonds issued by the district and interest on those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outstanding bonds of the city assumed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Refunding bonds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issued to refund more than one series of outstanding district bonds, including bonds assumed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combine the pledges of net revenue, taxes, or both, that secure the outstanding bonds for the security of the refunding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secured by a pledge of other or additional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may be combined and issued jointly with new money bonds to be issued and sold to carry out a power for which the district may issue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register the refunding bonds on the surrender and cancellation of the bonds to be refunded.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Instead of issuing bonds to be registered on the surrender and cancellation of the bonds to be refunded, the district, in the resolution authorizing the issuance of the refunding bonds, may provide for the sale of the refunding bonds and the deposit of the proceeds in a bank at which the bonds to be refunded are payable.</w:t>
      </w:r>
      <w:r>
        <w:rPr>
          <w:u w:val="single"/>
        </w:rPr>
        <w:t xml:space="preserve"> </w:t>
      </w:r>
      <w:r>
        <w:rPr>
          <w:u w:val="single"/>
        </w:rPr>
        <w:t xml:space="preserve"> </w:t>
      </w:r>
      <w:r>
        <w:rPr>
          <w:u w:val="single"/>
        </w:rPr>
        <w:t xml:space="preserve">In that case, the refunding bonds may be issued in an amount sufficient to pay the interest on the bonds to be refunded to their option date or maturity date, and the comptroller shall register the refunding bonds without the surrender and cancellation of the bonds to be refunded.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7814.0505.</w:t>
      </w:r>
      <w:r>
        <w:rPr>
          <w:u w:val="single"/>
        </w:rPr>
        <w:t xml:space="preserve"> </w:t>
      </w:r>
      <w:r>
        <w:rPr>
          <w:u w:val="single"/>
        </w:rPr>
        <w:t xml:space="preserve"> </w:t>
      </w:r>
      <w:r>
        <w:rPr>
          <w:u w:val="single"/>
        </w:rPr>
        <w:t xml:space="preserve">BOND APPROVAL.</w:t>
      </w:r>
      <w:r>
        <w:rPr>
          <w:u w:val="single"/>
        </w:rPr>
        <w:t xml:space="preserve"> </w:t>
      </w:r>
      <w:r>
        <w:rPr>
          <w:u w:val="single"/>
        </w:rPr>
        <w:t xml:space="preserve"> </w:t>
      </w:r>
      <w:r>
        <w:rPr>
          <w:u w:val="single"/>
        </w:rPr>
        <w:t xml:space="preserve">The board is not required to secure the approval of the Texas Commission on Environmental Quality for district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Commissioners Court of Fort Bend County shall appoint seven persons as the temporary directors of the Jones Creek Flood Control and Improvement District.</w:t>
      </w:r>
    </w:p>
    <w:p w:rsidR="003F3435" w:rsidRDefault="0032493E">
      <w:pPr>
        <w:spacing w:line="480" w:lineRule="auto"/>
        <w:ind w:firstLine="720"/>
        <w:jc w:val="both"/>
      </w:pPr>
      <w:r>
        <w:t xml:space="preserve">(b)</w:t>
      </w:r>
      <w:r xml:space="preserve">
        <w:t> </w:t>
      </w:r>
      <w:r xml:space="preserve">
        <w:t> </w:t>
      </w:r>
      <w:r>
        <w:t xml:space="preserve">The temporary directors appointed under Subsection (a) of this section shall:</w:t>
      </w:r>
    </w:p>
    <w:p w:rsidR="003F3435" w:rsidRDefault="0032493E">
      <w:pPr>
        <w:spacing w:line="480" w:lineRule="auto"/>
        <w:ind w:firstLine="1440"/>
        <w:jc w:val="both"/>
      </w:pPr>
      <w:r>
        <w:t xml:space="preserve">(1)</w:t>
      </w:r>
      <w:r xml:space="preserve">
        <w:t> </w:t>
      </w:r>
      <w:r xml:space="preserve">
        <w:t> </w:t>
      </w:r>
      <w:r>
        <w:t xml:space="preserve">serve until directors have been elected at an election called under this section and those directors have qualified for office; and</w:t>
      </w:r>
    </w:p>
    <w:p w:rsidR="003F3435" w:rsidRDefault="0032493E">
      <w:pPr>
        <w:spacing w:line="480" w:lineRule="auto"/>
        <w:ind w:firstLine="1440"/>
        <w:jc w:val="both"/>
      </w:pPr>
      <w:r>
        <w:t xml:space="preserve">(2)</w:t>
      </w:r>
      <w:r xml:space="preserve">
        <w:t> </w:t>
      </w:r>
      <w:r xml:space="preserve">
        <w:t> </w:t>
      </w:r>
      <w:r>
        <w:t xml:space="preserve">order an election to be held on the next uniform election date in the Jones Creek Flood Control and Improvement District for the election of directors for the district.</w:t>
      </w:r>
    </w:p>
    <w:p w:rsidR="003F3435" w:rsidRDefault="0032493E">
      <w:pPr>
        <w:spacing w:line="480" w:lineRule="auto"/>
        <w:ind w:firstLine="720"/>
        <w:jc w:val="both"/>
      </w:pPr>
      <w:r>
        <w:t xml:space="preserve">(c)</w:t>
      </w:r>
      <w:r xml:space="preserve">
        <w:t> </w:t>
      </w:r>
      <w:r xml:space="preserve">
        <w:t> </w:t>
      </w:r>
      <w:r>
        <w:t xml:space="preserve">The directors elected at the election ordered under Subsection (b) of this section shall draw lots to determine which three directors shall serve two-year terms and which four directors shall serve four-year terms.</w:t>
      </w:r>
    </w:p>
    <w:p w:rsidR="003F3435" w:rsidRDefault="0032493E">
      <w:pPr>
        <w:spacing w:line="480" w:lineRule="auto"/>
        <w:ind w:firstLine="720"/>
        <w:jc w:val="both"/>
      </w:pPr>
      <w:r>
        <w:t xml:space="preserve">(d)</w:t>
      </w:r>
      <w:r xml:space="preserve">
        <w:t> </w:t>
      </w:r>
      <w:r xml:space="preserve">
        <w:t> </w:t>
      </w:r>
      <w:r>
        <w:t xml:space="preserve">This section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this Act does not receive a two-thirds vote of all the members elected to each house, Subchapter C, Chapter 7814, Special District Local Laws Code, as added by Section 1 of this Act, is amended by striking Section 7814.0305 and substituting Section 7814.0305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7814.0305.</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