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liability for the collection of late fees by a landowner or landlord.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75, Civil Practices and Remedies Code, is amended by adding Section 75.008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75.008.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LIABILITY LIMITED FOR LATE FEES COLLECTED BY A LANDLORD.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 landlord is not liable for damages related to the  collection of a late fee from a tenant for the tenant's failure to pay any portion of delinquent rent unless the late fee exceeds the greater of $150 or ten percent of the amount of rent for the rental pay period under the lease.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The calculation of the fee under subsection (a) shall include any direct or indirect costs or damages associated with the landlord's collection of delinquent rent.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