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86R13112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4016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demonstration projects to coordinate eligibility renewal and eligibility recertification for certain children in the Medicaid and child health plan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62, Health and Safety Code, is amended by adding Section 62.1025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62.1025.</w:t>
      </w:r>
      <w:r>
        <w:rPr>
          <w:u w:val="single"/>
        </w:rPr>
        <w:t xml:space="preserve"> </w:t>
      </w:r>
      <w:r>
        <w:rPr>
          <w:u w:val="single"/>
        </w:rPr>
        <w:t xml:space="preserve"> </w:t>
      </w:r>
      <w:r>
        <w:rPr>
          <w:u w:val="single"/>
        </w:rPr>
        <w:t xml:space="preserve">ELIGIBILITY RENEWAL DEMONSTRATION PROJECT.  (a) </w:t>
      </w:r>
      <w:r>
        <w:rPr>
          <w:u w:val="single"/>
        </w:rPr>
        <w:t xml:space="preserve"> </w:t>
      </w:r>
      <w:r>
        <w:rPr>
          <w:u w:val="single"/>
        </w:rPr>
        <w:t xml:space="preserve">The commission shall establish a demonstration project through the child health plan program to allow the commission to simultaneously renew the eligibility of each child residing in the same household who is eligible for enrollment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necessary to determine the scope of and eligibility for participating in the demonstration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to the extent possible, operate the demonstration project established under this section in conjunction with the demonstration project established under Section 32.02614, Human Resources Code.  The demonstration project may not increase the frequency with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eligibility of children participating in the demonstration project would otherwise be renewed;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those children's household incomes are reviewed under Section 62.102(b).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2022, the commission shall submit a report to the legislature regarding the commission's progress in establishing and operating the demonstration project and recommendations on continuing or expanding the demonstration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32.02614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32.02614.</w:t>
      </w:r>
      <w:r>
        <w:rPr>
          <w:u w:val="single"/>
        </w:rPr>
        <w:t xml:space="preserve"> </w:t>
      </w:r>
      <w:r>
        <w:rPr>
          <w:u w:val="single"/>
        </w:rPr>
        <w:t xml:space="preserve"> </w:t>
      </w:r>
      <w:r>
        <w:rPr>
          <w:u w:val="single"/>
        </w:rPr>
        <w:t xml:space="preserve">ELIGIBILITY RECERTIFICATION DEMONSTRATION PROJECT.  (a)  In this section, "child health plan program"</w:t>
      </w:r>
      <w:r>
        <w:rPr>
          <w:u w:val="single"/>
        </w:rPr>
        <w:t xml:space="preserve"> </w:t>
      </w:r>
      <w:r>
        <w:rPr>
          <w:u w:val="single"/>
        </w:rPr>
        <w:t xml:space="preserve">has the meaning assigned by Section 531.001,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demonstration project through the medical assistance program to allow the commission, to the greatest extent possible, to develop and test solutions to simultaneously: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recertify and renew, as applicable, the eligibility of each child residing in the same household who is eligible for medical assistance under this chapter or for the child health plan program, including the eligibility of siblings when a child within the household reaches the age of 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the household income of all persons described by Subdivision (1) in accordance with this section to determine eligibility.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demonstration project must include participation by one or more households in each of the following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household with children who are eligible for medical assistance or the child health plan program, at least one of whom is younger than the age of 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household with children who are eligible for medical assistance or the child health plan program, at least some of whom are not siblings;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household with at least one child who is eligible for medical assistance and at least one child who is eligible for the child health plan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simultaneously verify the household income of all children within the same household participating in the demonstration project not more frequently than three times during each 12-month period. </w:t>
      </w:r>
      <w:r>
        <w:rPr>
          <w:u w:val="single"/>
        </w:rPr>
        <w:t xml:space="preserve"> </w:t>
      </w:r>
      <w:r>
        <w:rPr>
          <w:u w:val="single"/>
        </w:rPr>
        <w:t xml:space="preserve">To the extent practicable: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verification must occur before the fourth month following the earliest date that a child residing in the household was determined to be eligible for the medical assistance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verification must occur after the four-month period but before the eighth month following the earliest date that a child residing in the household was determined to be eligible for the medical assistance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verification must occur after the eight-month period but before the annual recertification date.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determine the scope of and eligibility for participating in the demonstration project.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establish the demonstration project in one or more geographic areas in this state and form partnerships with entities experienced in outreach, application assistance, and enrolling recipients in the medical assistance program, the child health plan program, and any other health benefits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to the extent possible, operate the demonstration project established under this section in conjunction with the demonstration project established under Section 62.1025, Health and Safety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2022, the commission shall submit a report to the legislature regarding the commission's progress in establishing and operating the demonstration project and recommendations on continuing or expanding the demonstration project.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Health and Human Services Commission shall implement the eligibility renewal and eligibility recertification demonstration projects required by Section 62.1025, Health and Safety Code, as added by this Act, and Section 32.02614, Human Resources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