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86R13000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transfer, academic progress, and timely graduation of students in public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Sections 51.96852 and 51.96853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51.96852.</w:t>
      </w:r>
      <w:r>
        <w:rPr>
          <w:u w:val="single"/>
        </w:rPr>
        <w:t xml:space="preserve"> </w:t>
      </w:r>
      <w:r>
        <w:rPr>
          <w:u w:val="single"/>
        </w:rPr>
        <w:t xml:space="preserve"> </w:t>
      </w:r>
      <w:r>
        <w:rPr>
          <w:u w:val="single"/>
        </w:rPr>
        <w:t xml:space="preserve">RECOMMENDED COURSE SEQUENCES.  (a) 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develop a recommended course sequence for each undergraduate certificate or degree program offered by the institution. Each recommended course sequence must identify the required courses for the applicable certificate or degree program in the general core curriculum or the academic discipline core curriculum as described by Section 61.822.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 include the recommended course sequences developed under this section in the institution's course catalog and on the institution's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51.96853.</w:t>
      </w:r>
      <w:r>
        <w:rPr>
          <w:u w:val="single"/>
        </w:rPr>
        <w:t xml:space="preserve"> </w:t>
      </w:r>
      <w:r>
        <w:rPr>
          <w:u w:val="single"/>
        </w:rPr>
        <w:t xml:space="preserve"> </w:t>
      </w:r>
      <w:r>
        <w:rPr>
          <w:u w:val="single"/>
        </w:rPr>
        <w:t xml:space="preserve">TRANSFER OF CREDIT FROM LOWER-DIVISION INSTITUTIONS OF HIGHER EDUCATION; ARTICULATION AGREEMENTS.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"Articulation agreement" means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"Lower-division institution of higher education" means a public junior college, public state college, or public technical institute, as those terms are defined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general academic teaching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lower-division institution of higher education from which the general academic teaching institution regularly receives at least 20 percent of its transfer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articulation agreement with each lower-division institution of higher education identified under Subdivision (1) for each certificate or degree program for which at least five percent of students transferring from the lower-division institution to the general academic teaching institution receive transfer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articulation agreement established under Subsection (b)(2) must enable a transfer student to receive up to 60 semester credit hours for courses completed at the lower-division institution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academic teaching institution's participation in an articulation agreement under this section does not affect the institution's admissions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61.822, Education Code, is amended by adding Subsections (a-2) and (b-1) and amending Subsection (b)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recommended core curriculum developed under Subsection (a-1) must have the following components: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core curriculum of at least 24 semester credit hours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credit hours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American or Texas history;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government or political science;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communication;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semester credit hours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language, philosophy, or culture;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creative arts;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broad academic discipline, an academic discipline core curriculum of at least 18 semester credit hours specific to that discipline and that includes relevant courses in mathematics and physical sciences.</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no less than 42 semester credit hours, including specific courses comprising the curriculum. The core curriculum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general core curriculum and an academic discipline core curriculum as described by Subsection (a-2); and</w:t>
      </w:r>
    </w:p>
    <w:p w:rsidR="003F3435" w:rsidRDefault="0032493E">
      <w:pPr>
        <w:spacing w:line="480" w:lineRule="auto"/>
        <w:ind w:firstLine="1440"/>
        <w:jc w:val="both"/>
      </w:pPr>
      <w:r>
        <w:rPr>
          <w:u w:val="single"/>
        </w:rPr>
        <w:t xml:space="preserve">(2)</w:t>
      </w:r>
      <w:r xml:space="preserve">
        <w:t> </w:t>
      </w:r>
      <w:r xml:space="preserve">
        <w:t> </w:t>
      </w:r>
      <w:r>
        <w:t xml:space="preserve">be consistent with the common course numbering system approved by the board and with the statement, recommendations, and rules issued by the board.</w:t>
      </w:r>
    </w:p>
    <w:p w:rsidR="003F3435" w:rsidRDefault="0032493E">
      <w:pPr>
        <w:spacing w:line="480" w:lineRule="auto"/>
        <w:ind w:firstLine="720"/>
        <w:jc w:val="both"/>
      </w:pPr>
      <w:r>
        <w:rPr>
          <w:u w:val="single"/>
        </w:rPr>
        <w:t xml:space="preserve">(b-1)</w:t>
      </w:r>
      <w:r xml:space="preserve">
        <w:t> </w:t>
      </w:r>
      <w:r xml:space="preserve">
        <w:t> </w:t>
      </w:r>
      <w:r>
        <w:t xml:space="preserve">An institution may have a core curriculum of other than 42 semester credit hours only if approved by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130.0104(b),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multidisciplinary studies associate degree program established at a junior college under this section must require a student to successfully complete:</w:t>
      </w:r>
    </w:p>
    <w:p w:rsidR="003F3435" w:rsidRDefault="0032493E">
      <w:pPr>
        <w:spacing w:line="480" w:lineRule="auto"/>
        <w:ind w:firstLine="1440"/>
        <w:jc w:val="both"/>
      </w:pPr>
      <w:r>
        <w:t xml:space="preserve">(1)</w:t>
      </w:r>
      <w:r xml:space="preserve">
        <w:t> </w:t>
      </w:r>
      <w:r xml:space="preserve">
        <w:t> </w:t>
      </w:r>
      <w:r>
        <w:t xml:space="preserve">the junior college's core curriculum adopted under Section </w:t>
      </w:r>
      <w:r>
        <w:rPr>
          <w:u w:val="single"/>
        </w:rPr>
        <w:t xml:space="preserve">61.822</w:t>
      </w:r>
      <w:r>
        <w:t xml:space="preserve"> [</w:t>
      </w:r>
      <w:r>
        <w:rPr>
          <w:strike/>
        </w:rPr>
        <w:t xml:space="preserve">61.822(b)</w:t>
      </w:r>
      <w:r>
        <w:t xml:space="preserve">]; and</w:t>
      </w:r>
    </w:p>
    <w:p w:rsidR="003F3435" w:rsidRDefault="0032493E">
      <w:pPr>
        <w:spacing w:line="480" w:lineRule="auto"/>
        <w:ind w:firstLine="1440"/>
        <w:jc w:val="both"/>
      </w:pPr>
      <w:r>
        <w:t xml:space="preserve">(2)</w:t>
      </w:r>
      <w:r xml:space="preserve">
        <w:t> </w:t>
      </w:r>
      <w:r xml:space="preserve">
        <w:t> </w:t>
      </w:r>
      <w:r>
        <w:t xml:space="preserve">after completion of the core curriculum under Subdivision (1), the courses selected by the student in the student's degree plan completed under Subsection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51.96852 and 51.96853, Education Code, as added by this Act, and Section 61.822, Education Code, as amended by this Act, apply beginning with the 2020-2021 academic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May 31, 2021, the Texas Higher Education Coordinating Board shall develop a recommended core curriculum that conforms to the requirements of Section 61.822, Education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