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86R13786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4022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compensation of an assistant county auditor.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84.021, Local Government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t xml:space="preserve">From time to time the county auditor may certify to the district judges a list stating the number of assistants to be appointed </w:t>
      </w:r>
      <w:r>
        <w:rPr>
          <w:u w:val="single"/>
        </w:rPr>
        <w:t xml:space="preserve">and</w:t>
      </w:r>
      <w:r>
        <w:t xml:space="preserve">[</w:t>
      </w:r>
      <w:r>
        <w:rPr>
          <w:strike/>
        </w:rPr>
        <w:t xml:space="preserve">,</w:t>
      </w:r>
      <w:r>
        <w:t xml:space="preserve">] the name, duties, qualifications, and experience of each appointee[</w:t>
      </w:r>
      <w:r>
        <w:rPr>
          <w:strike/>
        </w:rPr>
        <w:t xml:space="preserve">, and the salary to be paid each appointee</w:t>
      </w:r>
      <w:r>
        <w:t xml:space="preserve">]. </w:t>
      </w:r>
      <w:r>
        <w:t xml:space="preserve"> </w:t>
      </w:r>
      <w:r>
        <w:t xml:space="preserve">The district judges, after careful consideration of the application for the appointment of the assistants and after inquiry concerning the appointees' qualifications </w:t>
      </w:r>
      <w:r>
        <w:rPr>
          <w:u w:val="single"/>
        </w:rPr>
        <w:t xml:space="preserve">and</w:t>
      </w:r>
      <w:r>
        <w:t xml:space="preserve">[</w:t>
      </w:r>
      <w:r>
        <w:rPr>
          <w:strike/>
        </w:rPr>
        <w:t xml:space="preserve">,</w:t>
      </w:r>
      <w:r>
        <w:t xml:space="preserve">] the positions sought to be filled, [</w:t>
      </w:r>
      <w:r>
        <w:rPr>
          <w:strike/>
        </w:rPr>
        <w:t xml:space="preserve">and the reasonableness of the requested salaries,</w:t>
      </w:r>
      <w:r>
        <w:t xml:space="preserve">] shall prepare a list of the appointees that the judges approve [</w:t>
      </w:r>
      <w:r>
        <w:rPr>
          <w:strike/>
        </w:rPr>
        <w:t xml:space="preserve">and the salary to be paid each</w:t>
      </w:r>
      <w:r>
        <w:t xml:space="preserve">]. </w:t>
      </w:r>
      <w:r>
        <w:t xml:space="preserve"> </w:t>
      </w:r>
      <w:r>
        <w:t xml:space="preserve">The judges shall certify this list to the commissioners court, which shall order [</w:t>
      </w:r>
      <w:r>
        <w:rPr>
          <w:strike/>
        </w:rPr>
        <w:t xml:space="preserve">the</w:t>
      </w:r>
      <w:r>
        <w:t xml:space="preserve">] salaries to be paid on the performance of services and shall appropriate an adequate amount of money for this purpose.</w:t>
      </w:r>
    </w:p>
    <w:p w:rsidR="003F3435" w:rsidRDefault="0032493E">
      <w:pPr>
        <w:spacing w:line="480" w:lineRule="auto"/>
        <w:ind w:firstLine="720"/>
        <w:jc w:val="both"/>
      </w:pPr>
      <w:r>
        <w:t xml:space="preserve">(b)</w:t>
      </w:r>
      <w:r xml:space="preserve">
        <w:t> </w:t>
      </w:r>
      <w:r xml:space="preserve">
        <w:t> </w:t>
      </w:r>
      <w:r>
        <w:t xml:space="preserve">If an emergency exists, the county auditor shall recommend the appointment of temporary assistants, and [</w:t>
      </w:r>
      <w:r>
        <w:rPr>
          <w:strike/>
        </w:rPr>
        <w:t xml:space="preserve">after a hearing held in accordance with Section 152.905,</w:t>
      </w:r>
      <w:r>
        <w:t xml:space="preserve">] the district judges shall determine the number[</w:t>
      </w:r>
      <w:r>
        <w:rPr>
          <w:strike/>
        </w:rPr>
        <w:t xml:space="preserve">, salaries,</w:t>
      </w:r>
      <w:r>
        <w:t xml:space="preserve">] and duration of employment of the assistants.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commissioners court shall determine the salary of an assistant auditor appointed under Subsection (a) or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152.905(a), (b), and (d),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compensation of the county auditor[</w:t>
      </w:r>
      <w:r>
        <w:rPr>
          <w:strike/>
        </w:rPr>
        <w:t xml:space="preserve">, assistant auditors,</w:t>
      </w:r>
      <w:r>
        <w:t xml:space="preserve">] and court reporters.</w:t>
      </w:r>
    </w:p>
    <w:p w:rsidR="003F3435" w:rsidRDefault="0032493E">
      <w:pPr>
        <w:spacing w:line="480" w:lineRule="auto"/>
        <w:ind w:firstLine="720"/>
        <w:jc w:val="both"/>
      </w:pPr>
      <w:r>
        <w:t xml:space="preserve">(b)</w:t>
      </w:r>
      <w:r xml:space="preserve">
        <w:t> </w:t>
      </w:r>
      <w:r xml:space="preserve">
        <w:t> </w:t>
      </w:r>
      <w:r>
        <w:t xml:space="preserve">Before setting the amount of annual compensation of the county auditor[</w:t>
      </w:r>
      <w:r>
        <w:rPr>
          <w:strike/>
        </w:rPr>
        <w:t xml:space="preserve">, assistant auditors,</w:t>
      </w:r>
      <w:r>
        <w:t xml:space="preserve">] and court reporters, the district judge or judges shall hold a public hearing on the matter at which parties in interest and citizens have an opportunity to be heard.</w:t>
      </w:r>
    </w:p>
    <w:p w:rsidR="003F3435" w:rsidRDefault="0032493E">
      <w:pPr>
        <w:spacing w:line="480" w:lineRule="auto"/>
        <w:ind w:firstLine="720"/>
        <w:jc w:val="both"/>
      </w:pPr>
      <w:r>
        <w:t xml:space="preserve">(d)</w:t>
      </w:r>
      <w:r xml:space="preserve">
        <w:t> </w:t>
      </w:r>
      <w:r xml:space="preserve">
        <w:t> </w:t>
      </w:r>
      <w:r>
        <w:t xml:space="preserve">At the hearing, the district judge or judges shall set the amount of compensation of the county auditor[</w:t>
      </w:r>
      <w:r>
        <w:rPr>
          <w:strike/>
        </w:rPr>
        <w:t xml:space="preserve">, assistant auditors,</w:t>
      </w:r>
      <w:r>
        <w:t xml:space="preserve">] and court reporters considered at the hearing.  The vote must be recorded, transcribed, and maintained as a public record.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assistant county auditor appointed on or after the effective date of this Act. </w:t>
      </w:r>
      <w:r>
        <w:t xml:space="preserve"> </w:t>
      </w:r>
      <w:r>
        <w:t xml:space="preserve">An assistant county auditor appointed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