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86R12830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an electronic device for accepting voters;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 31.014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31.014.</w:t>
      </w:r>
      <w:r>
        <w:rPr>
          <w:u w:val="single"/>
        </w:rPr>
        <w:t xml:space="preserve"> </w:t>
      </w:r>
      <w:r>
        <w:rPr>
          <w:u w:val="single"/>
        </w:rPr>
        <w:t xml:space="preserve"> </w:t>
      </w:r>
      <w:r>
        <w:rPr>
          <w:u w:val="single"/>
        </w:rPr>
        <w:t xml:space="preserve">CERTIFICATION OF ELECTRONIC DEVICES TO ACCEPT VOTERS.  (a) </w:t>
      </w:r>
      <w:r>
        <w:rPr>
          <w:u w:val="single"/>
        </w:rPr>
        <w:t xml:space="preserve"> </w:t>
      </w:r>
      <w:r>
        <w:rPr>
          <w:u w:val="single"/>
        </w:rPr>
        <w:t xml:space="preserve">The secretary of state shall prescribe specific requirements and standards, consistent with this code, for the certification of an electronic device used to accept voters under Chapter 63 that require the device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voter's original signature;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a voter for voting even when the device is off-line;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time-stamp when each voter is accepted at a polling place;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county participates in the countywide polling place program under Section 43.007 or has more than one early voting polling place, transmit a time stamp when each voter is accepted to all polling place locations;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produce an electronic copy of the logs of each device for delivery to the secretary of state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polling location in which the device was used;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dated time stamp for when each voter was accepted associated with the voter's unique identifier.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device described by this section must be certified annually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that require a device described by this section used during the early voting period or under the countywide polling place program under Section 43.007 to update data in real time. </w:t>
      </w:r>
      <w:r>
        <w:rPr>
          <w:u w:val="single"/>
        </w:rPr>
        <w:t xml:space="preserve"> </w:t>
      </w:r>
      <w:r>
        <w:rPr>
          <w:u w:val="single"/>
        </w:rPr>
        <w:t xml:space="preserve">If a county uses a device that does not comply with the rule in two consecutive general elections for state and county officers, the secretary of state shall assess a noncompliance fee. The noncompliance fee shall be set at an amount determined by secretary of state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63.003,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poll list may be in the form of an electronic device approved by the secretary of state. </w:t>
      </w:r>
      <w:r>
        <w:rPr>
          <w:u w:val="single"/>
        </w:rPr>
        <w:t xml:space="preserve"> </w:t>
      </w:r>
      <w:r>
        <w:rPr>
          <w:u w:val="single"/>
        </w:rPr>
        <w:t xml:space="preserve">The secretary of state shall adopt rules governing the use of electronic poll lists.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63.004,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combination form may be in the form of an electronic device approved by the secretary of state. </w:t>
      </w:r>
      <w:r>
        <w:rPr>
          <w:u w:val="single"/>
        </w:rPr>
        <w:t xml:space="preserve"> </w:t>
      </w:r>
      <w:r>
        <w:rPr>
          <w:u w:val="single"/>
        </w:rPr>
        <w:t xml:space="preserve">The secretary of state shall adopt rules governing the minimum requirements and approval of an electronic device used for any form used in connection with the acceptance of voters at a polling place.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