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4182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Higher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4182</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intercollegiate athletics fee at the University of North Texas at Dallas.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54.5192.</w:t>
      </w:r>
      <w:r>
        <w:rPr>
          <w:u w:val="single"/>
        </w:rPr>
        <w:t xml:space="preserve"> </w:t>
      </w:r>
      <w:r>
        <w:rPr>
          <w:u w:val="single"/>
        </w:rPr>
        <w:t xml:space="preserve"> </w:t>
      </w:r>
      <w:r>
        <w:rPr>
          <w:u w:val="single"/>
        </w:rPr>
        <w:t xml:space="preserve">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regular semester or summer session. </w:t>
      </w:r>
      <w:r>
        <w:rPr>
          <w:u w:val="single"/>
        </w:rPr>
        <w:t xml:space="preserve"> </w:t>
      </w:r>
      <w:r>
        <w:rPr>
          <w:u w:val="single"/>
        </w:rPr>
        <w:t xml:space="preserve">The amount of the fee may be increased only as provided by Subsection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more than 12 semester credit hours shall pay the fee in an amount equal to the amount charged a student enrolled in 12 semester credit hours during the same semester or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from the fee charged under this section may be used only to develop and maintain an intercollegiate athletics program at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fee may not be charged unless approved by a majority vote of the students enrolled at the university who participate in a general student election held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proposition for an election to approve a proposed initial fee under Subsection (d) or a proposed fee increase under Subsection (e)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 the amount of the proposed fee or fee increase,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reason for the proposed fee or fee increase,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fee charged under this section is in addition to any other fee authorized by law and may not be considered in determining the maximum amount of student services fees that may be charged each student enrolled at the university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fee may not be charged under Section 54.5192, Education Code, as added by this Act, before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