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86R13798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committee to recommend a framework to incorporate digital teaching and learning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 Education Code, is amended by adding Subchapter O to read as follows:</w:t>
      </w:r>
    </w:p>
    <w:p w:rsidR="003F3435" w:rsidRDefault="0032493E">
      <w:pPr>
        <w:spacing w:line="480" w:lineRule="auto"/>
        <w:jc w:val="center"/>
      </w:pPr>
      <w:r>
        <w:rPr>
          <w:u w:val="single"/>
        </w:rPr>
        <w:t xml:space="preserve">SUBCHAPTER O.  NEXT GENERATION COMMISSION ON DIGITAL LEARNING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DEFINITION.  In this subchapter, "commission" means the Next Generation Commission on Digital Learning.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NEXT GENERATION COMMISSION ON DIGITAL LEARNING.  (a)  The Next Generation Commission on Digital Learning is established to develop and make recommendations for establishing a framework for the incorporation of digital teaching and learning in public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15 members, consisting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senate committee on education, or a representative designated by the chair;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senate committee on higher education, or a representative designated by the chair;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house of representatives public education committee, or a representative designated by the chair;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chair of the house of representatives committee on higher education, or a representative designated by the chair;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the commission includes at least one of each of the following representatives: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of or person standing in parental relation to a student enrolled in the public school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educator in the public school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educator in a school district that is a participant in the Texas High Performance Schools Consortium under Section 7.0561;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business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civic community;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leader in digital teaching and learning;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leader in researching the impact of digital teaching and learning on student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PRESIDING OFFICER.  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ADMINISTRATIVE SUPPORT AND FUNDING.  (a)</w:t>
      </w:r>
      <w:r>
        <w:rPr>
          <w:u w:val="single"/>
        </w:rPr>
        <w:t xml:space="preserve"> </w:t>
      </w:r>
      <w:r>
        <w:rPr>
          <w:u w:val="single"/>
        </w:rPr>
        <w:t xml:space="preserve"> </w:t>
      </w:r>
      <w:r>
        <w:rPr>
          <w:u w:val="single"/>
        </w:rPr>
        <w:t xml:space="preserve">Staff members of 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appropriation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RECOMMENDATIONS.  The commission shall develop recommendations under this subchapter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funding proposal to present to the legislature for digital teaching and learning in elementary and secondary schools that includes funding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 student outcomes through the use of digital teaching and learning technology;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high-quality professional learning for educators to improve student outcomes through the use of digital teaching and learning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framework for effective statewide deployment of digital teaching and learning materials in elementary and secondary schools;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implement strategies that assist school districts in the adoption and implementation of digital teaching and learning materials.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REPORT.  Not later than September 1, 2020, the commission shall prepare and deliver a report to the governor and the legislature that recommends statutory changes to develop a framework to incorporate digital teaching and learning in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COMMISSION ABOLISHED; EXPIRATION OF SUBCHAPTER.  (a) </w:t>
      </w:r>
      <w:r>
        <w:rPr>
          <w:u w:val="single"/>
        </w:rPr>
        <w:t xml:space="preserve"> </w:t>
      </w:r>
      <w:r>
        <w:rPr>
          <w:u w:val="single"/>
        </w:rPr>
        <w:t xml:space="preserve">The commission is abolished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