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86R13429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claims and overpayment recoupment processes imposed on health care providers under Medicaid and other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 Government Code, is amended by amending Subsection (g) and adding Subsection (g-1) to read as follows:</w:t>
      </w:r>
    </w:p>
    <w:p w:rsidR="003F3435" w:rsidRDefault="0032493E">
      <w:pPr>
        <w:spacing w:line="480" w:lineRule="auto"/>
        <w:ind w:firstLine="720"/>
        <w:jc w:val="both"/>
      </w:pPr>
      <w:r>
        <w:t xml:space="preserve">(g)</w:t>
      </w:r>
      <w:r xml:space="preserve">
        <w:t> </w:t>
      </w:r>
      <w:r xml:space="preserve">
        <w:t> </w:t>
      </w:r>
      <w:r>
        <w:t xml:space="preserve">The commission may recognize a health care provider's proprietary electronic visit verification system</w:t>
      </w:r>
      <w:r>
        <w:rPr>
          <w:u w:val="single"/>
        </w:rPr>
        <w:t xml:space="preserve">, whether purchased or developed by the provider,</w:t>
      </w:r>
      <w:r>
        <w:t xml:space="preserve"> as complying with this section and allow the health care provider to use that system for a period determined by the commission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section;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section[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in use by the health care provider since at least June 1, 2014</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 or a managed care organization shall reimburse a health care provider providing services to a Medicaid recipient at the same reimbursement rate for the same service regardless of whether the provider uses the electronic visit verification system implemented under Subsection (b) or the provider's own proprietary electronic visit verification system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establishing due process procedures under Subsection (e), the executive commissioner shall require that a managed care organization or an entity with which the managed care organization contracts under Section 531.113(a)(2) that engages in payment recovery efforts in accordance with this section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a provider of the organization's intent to recoup overpayments;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provider described by Subdivision (1) at least 60 days to cure any defect in a claim before the organization may begin any efforts to collect overpayments.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531, Government Code, is amended by adding Section 531.1135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531.1135.</w:t>
      </w:r>
      <w:r>
        <w:rPr>
          <w:u w:val="single"/>
        </w:rPr>
        <w:t xml:space="preserve"> </w:t>
      </w:r>
      <w:r>
        <w:rPr>
          <w:u w:val="single"/>
        </w:rPr>
        <w:t xml:space="preserve"> </w:t>
      </w:r>
      <w:r>
        <w:rPr>
          <w:u w:val="single"/>
        </w:rPr>
        <w:t xml:space="preserve">MANAGED CARE ORGANIZATIONS: PROCESS TO RECOUP CERTAIN OVERPAYMENTS.  (a) The executive commissioner shall adopt rules that standardize the process by which a managed care organization collects alleged overpayments that are made to a health care provider and discovered through an audit or investigation conducted by the organization secondary to missing electronic visit verification information.  In adopting rules under this section, the executive commissioner shall require that the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the organization's intent to recoup overpayments not later than the 30th day after the date an audit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duration of audits to 24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require that the notice required under this section inform the provider: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specific claims and electronic visit verification transactions that are the basis of the overpayment;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process the provider should use to communicate with the managed care organization to provide information about the electronic visit verification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provider's option to seek an informal resolution of the alleged overpayment;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process to appeal the determination that an overpayment was made;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provider intends to respond to the notice, that the provider must respond not later than the 30th day after the date the provider receives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managed care organization may not attempt to recover an overpayment described by Subsection (a) until the provider has exhausted all rights to an appeal.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