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86R18150 JES-D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Muñoz, Jr.</w:t>
      </w:r>
      <w:r xml:space="preserve">
        <w:tab wTab="150" tlc="none" cTlc="0"/>
      </w:r>
      <w:r>
        <w:t xml:space="preserve">H.B.</w:t>
      </w:r>
      <w:r xml:space="preserve">
        <w:t> </w:t>
      </w:r>
      <w:r>
        <w:t xml:space="preserve">No.</w:t>
      </w:r>
      <w:r xml:space="preserve">
        <w:t> </w:t>
      </w:r>
      <w:r>
        <w:t xml:space="preserve">4197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study by the Texas Education Agency regarding a school district's use of state and local funds.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DEFINITION.  In this Act, "agency" means the Texas Education Agency.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STUDY REGARDING SCHOOL DISTRICT SPENDING.  The agency shall conduct a study regarding the use of state and local funds by school districts. </w:t>
      </w:r>
      <w:r>
        <w:t xml:space="preserve"> </w:t>
      </w:r>
      <w:r>
        <w:t xml:space="preserve">In conducting the study, the agency shall:</w:t>
      </w:r>
    </w:p>
    <w:p w:rsidR="003F3435" w:rsidRDefault="0032493E">
      <w:pPr>
        <w:spacing w:line="480" w:lineRule="auto"/>
        <w:ind w:firstLine="1440"/>
        <w:jc w:val="both"/>
      </w:pPr>
      <w:r>
        <w:t xml:space="preserve">(1)</w:t>
      </w:r>
      <w:r xml:space="preserve">
        <w:t> </w:t>
      </w:r>
      <w:r xml:space="preserve">
        <w:t> </w:t>
      </w:r>
      <w:r>
        <w:t xml:space="preserve">collect detailed data from each school district on all expenditures made by the district using state and local funds;</w:t>
      </w:r>
    </w:p>
    <w:p w:rsidR="003F3435" w:rsidRDefault="0032493E">
      <w:pPr>
        <w:spacing w:line="480" w:lineRule="auto"/>
        <w:ind w:firstLine="1440"/>
        <w:jc w:val="both"/>
      </w:pPr>
      <w:r>
        <w:t xml:space="preserve">(2)</w:t>
      </w:r>
      <w:r xml:space="preserve">
        <w:t> </w:t>
      </w:r>
      <w:r xml:space="preserve">
        <w:t> </w:t>
      </w:r>
      <w:r>
        <w:t xml:space="preserve">analyze the data collected from school districts under Subdivision (1) of this section to identify:</w:t>
      </w:r>
    </w:p>
    <w:p w:rsidR="003F3435" w:rsidRDefault="0032493E">
      <w:pPr>
        <w:spacing w:line="480" w:lineRule="auto"/>
        <w:ind w:firstLine="2160"/>
        <w:jc w:val="both"/>
      </w:pPr>
      <w:r>
        <w:t xml:space="preserve">(A)</w:t>
      </w:r>
      <w:r xml:space="preserve">
        <w:t> </w:t>
      </w:r>
      <w:r xml:space="preserve">
        <w:t> </w:t>
      </w:r>
      <w:r>
        <w:t xml:space="preserve">the categories of expenditures made by school districts;</w:t>
      </w:r>
    </w:p>
    <w:p w:rsidR="003F3435" w:rsidRDefault="0032493E">
      <w:pPr>
        <w:spacing w:line="480" w:lineRule="auto"/>
        <w:ind w:firstLine="2160"/>
        <w:jc w:val="both"/>
      </w:pPr>
      <w:r>
        <w:t xml:space="preserve">(B)</w:t>
      </w:r>
      <w:r xml:space="preserve">
        <w:t> </w:t>
      </w:r>
      <w:r xml:space="preserve">
        <w:t> </w:t>
      </w:r>
      <w:r>
        <w:t xml:space="preserve">the amount spent by school districts on each category of expenditures;</w:t>
      </w:r>
    </w:p>
    <w:p w:rsidR="003F3435" w:rsidRDefault="0032493E">
      <w:pPr>
        <w:spacing w:line="480" w:lineRule="auto"/>
        <w:ind w:firstLine="2160"/>
        <w:jc w:val="both"/>
      </w:pPr>
      <w:r>
        <w:t xml:space="preserve">(C)</w:t>
      </w:r>
      <w:r xml:space="preserve">
        <w:t> </w:t>
      </w:r>
      <w:r xml:space="preserve">
        <w:t> </w:t>
      </w:r>
      <w:r>
        <w:t xml:space="preserve">whether each category of expenditures is an efficient use of state and local funds; and</w:t>
      </w:r>
    </w:p>
    <w:p w:rsidR="003F3435" w:rsidRDefault="0032493E">
      <w:pPr>
        <w:spacing w:line="480" w:lineRule="auto"/>
        <w:ind w:firstLine="2160"/>
        <w:jc w:val="both"/>
      </w:pPr>
      <w:r>
        <w:t xml:space="preserve">(D)</w:t>
      </w:r>
      <w:r xml:space="preserve">
        <w:t> </w:t>
      </w:r>
      <w:r xml:space="preserve">
        <w:t> </w:t>
      </w:r>
      <w:r>
        <w:t xml:space="preserve">any differences in the manner in which various school districts spend state and local funds; and</w:t>
      </w:r>
    </w:p>
    <w:p w:rsidR="003F3435" w:rsidRDefault="0032493E">
      <w:pPr>
        <w:spacing w:line="480" w:lineRule="auto"/>
        <w:ind w:firstLine="1440"/>
        <w:jc w:val="both"/>
      </w:pPr>
      <w:r>
        <w:t xml:space="preserve">(3)</w:t>
      </w:r>
      <w:r xml:space="preserve">
        <w:t> </w:t>
      </w:r>
      <w:r xml:space="preserve">
        <w:t> </w:t>
      </w:r>
      <w:r>
        <w:t xml:space="preserve">make recommendations on the most efficient uses of state and local funds by school districts and specify the categories of expenditures to be considered inappropriate uses of state and local funds.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REPORT TO LEGISLATURE.  Not later than September 1, 2020, the agency shall submit a report to the legislature that includes the results of the study and any associated recommendations.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EXPIRATION.  This Act expires January 1, 2021.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EFFECTIVE DATE.</w:t>
      </w:r>
      <w:r>
        <w:t xml:space="preserve"> </w:t>
      </w:r>
      <w:r>
        <w:t xml:space="preserve">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