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86R16612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deposit of certain hotel occupancy and car rental tax revenue into the foundation school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152, Tax Code, is amended by adding Section 152.1221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152.1221.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TAX REVENUE DEPOSITED TO CREDIT OF FOUNDATION SCHOOL FUND.  (a) </w:t>
      </w:r>
      <w:r>
        <w:rPr>
          <w:u w:val="single"/>
        </w:rPr>
        <w:t xml:space="preserve"> </w:t>
      </w:r>
      <w:r>
        <w:rPr>
          <w:u w:val="single"/>
        </w:rPr>
        <w:t xml:space="preserve">On or before October 1 of each year, the comptroller shall determine the amount of taxes collected under this chapter that is attributable to taxes imposed in August of that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152.122, the comptroller shall deposit the amount determined under Subsection (a) to the credit of the foundation school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156.251(a),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156.252, the</w:t>
      </w:r>
      <w:r>
        <w:t xml:space="preserve"> [</w:t>
      </w:r>
      <w:r>
        <w:rPr>
          <w:strike/>
        </w:rPr>
        <w:t xml:space="preserve">The</w:t>
      </w:r>
      <w:r>
        <w:t xml:space="preserve">] revenue from the tax imposed by this chapter shall be deposited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156, Tax Code, is amended by adding Section 156.252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TAX REVENUE DEPOSITED TO CREDIT OF FOUNDATION SCHOOL FUND.  (a) </w:t>
      </w:r>
      <w:r>
        <w:rPr>
          <w:u w:val="single"/>
        </w:rPr>
        <w:t xml:space="preserve"> </w:t>
      </w:r>
      <w:r>
        <w:rPr>
          <w:u w:val="single"/>
        </w:rPr>
        <w:t xml:space="preserve">On or before October 1 of each year, the comptroller shall determine the amount of taxes collected under this chapter that is attributable to taxes imposed in August of that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deposit the amount determined under Subsection (a) to the credit of the foundation school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