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86R26553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4260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and administration of an epinephrine auto-injector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773.014, Health and Safety Code, is amended to read as follows:</w:t>
      </w:r>
    </w:p>
    <w:p w:rsidR="003F3435" w:rsidRDefault="0032493E">
      <w:pPr>
        <w:spacing w:line="480" w:lineRule="auto"/>
        <w:ind w:firstLine="720"/>
        <w:jc w:val="both"/>
      </w:pPr>
      <w:r>
        <w:t xml:space="preserve">Sec.</w:t>
      </w:r>
      <w:r xml:space="preserve">
        <w:t> </w:t>
      </w:r>
      <w:r>
        <w:t xml:space="preserve">773.014.</w:t>
      </w:r>
      <w:r xml:space="preserve">
        <w:t> </w:t>
      </w:r>
      <w:r xml:space="preserve">
        <w:t> </w:t>
      </w:r>
      <w:r>
        <w:t xml:space="preserve">ADMINISTRATION OF EPINEPHRINE </w:t>
      </w:r>
      <w:r>
        <w:rPr>
          <w:u w:val="single"/>
        </w:rPr>
        <w:t xml:space="preserve">BY EMERGENCY MEDICAL SERVICES PERSONNEL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773, Health and Safety Code, is amended by adding Section 773.0145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773.0145.</w:t>
      </w:r>
      <w:r>
        <w:rPr>
          <w:u w:val="single"/>
        </w:rPr>
        <w:t xml:space="preserve"> </w:t>
      </w:r>
      <w:r>
        <w:rPr>
          <w:u w:val="single"/>
        </w:rPr>
        <w:t xml:space="preserve"> </w:t>
      </w:r>
      <w:r>
        <w:rPr>
          <w:u w:val="single"/>
        </w:rPr>
        <w:t xml:space="preserve">POSSESSION AND ADMINISTRATION OF EPINEPHRINE BY CERTAIN ENTITIES.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amusement park, as defined by Section 46.035,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child-care facility,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day camp or youth camp, as defined by Section 141.002;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institution of higher education or private or independent institution of higher education, as defined by Section 61.003,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restaurant, as defined by Section 17.821, Business &amp; Commerce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sports venue, as defined by Section 504.151,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youth center, as defined by Section 481.134;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subject to Subsection (b), any other entity that the executive commissioner by rule designates as an entity that would benefit from the possession and administration of epinephrine auto-injectors.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described by Subsection (a) may adopt a policy regarding the maintenance, administration, and disposal of epinephrine auto-injectors.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policy adopted under Subsection (c) must provide that only an entity employee or volunteer who is authorized and trained may administer an epinephrine auto-injector to a person who is reasonably believed to be experiencing anaphylaxis on the premises of the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regarding the maintenance, administration, and disposal of an epinephrine auto-injector by an entity subject to a policy adopted under Subsection (c). </w:t>
      </w:r>
      <w:r>
        <w:rPr>
          <w:u w:val="single"/>
        </w:rPr>
        <w:t xml:space="preserve"> </w:t>
      </w:r>
      <w:r>
        <w:rPr>
          <w:u w:val="single"/>
        </w:rPr>
        <w:t xml:space="preserve">The rules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epinephrine auto-injectors and the dosages of the auto-injectors available at each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for each entity to verify the inventory of epinephrine auto-injectors at regular intervals for expiration and replacement;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training required for an entity employee or volunteer to administer an epinephrine auto-injector.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entity that adopts a policy under Subsection (c) must have at least one entity employee or volunteer authorized and trained to administer an epinephrine auto-injector present during all hours the entity is open to the public or to the population that the entity serves,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supply of epinephrine auto-injectors at each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stored in accordance with the manufacturer's instructions in a secure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easily accessible to an entity employee or volunteer authorized and trained to administer an epinephrine auto-injector.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entity that adopts a policy under Subsection (c) is responsible for training the entity's employees and volunteers in the administration of an epinephrine auto-injector.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Employee and volunteer training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signs and symptoms of anaphylaxis;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recommended dosages for an adult and a 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administration of an epinephrine auto-injector;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implementation of emergency procedures, if necessary, after administering an epinephrine auto-injector;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proper disposal of used or expired epinephrine auto-injectors;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annually in a formal training session or through online education.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Each entity shall maintain records on the training completed by each employee and volunteer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physician or person who has been delegated prescriptive authority under Chapter 157, Occupations Code, may prescribe epinephrine auto-injectors in the name of an entity.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physician or other person who prescribes epinephrine auto-injectors under Subsection (k) shall provide the entity with a standing order for the administration of an epinephrine auto-injector to a person reasonably believed to be experiencing anaphylaxis.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standing order under Subsection (l) is not required to be patient-specific, and the epinephrine auto-injector may be administered to a person without a previously established physician-patient relationship.</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Notwithstanding any other law, supervision or delegation by a physician is considered adequate if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reviews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available through direct telecommunication as needed for consultation, assistance, and direction.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For purposes of Subsection (n)(2), a person who has been delegated prescriptive authority under Chapter 157, Occupations Code, is not engaged in the unauthorized practice of telemedicine or acting outside the person's scope of practice by consulting a physician as provided by that subsection when prescribing an epinephrine auto-injector in accordance with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order issued under this section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signature of the prescriber;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entity to which the order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quantity of epinephrine auto-injectors to be obtained and maintained under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of issue.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pharmacist may dispense an epinephrine auto-injector to an entity without requiring the name or any other identifying information relating to the user.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person who in good faith takes, or fails to take, any action under this section is immune from civil or criminal liability or disciplinary action resulting from that action or failure to act,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issuing an order for epinephrine auto-injectors;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supervising or delegating the administration of an epinephrine auto-injector;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maintaining, storing, or disposing of an epinephrine auto-injector;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an epinephrine auto-injector;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dispensing an epinephrine auto-injector;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administering, or assisting in administering, an epinephrine auto-injector;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undertaking any other act permitted or required under this section.</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immunities and protections provided by this section are in addition to other immunities or limitations of liability provided by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a basis for a cause of action for an act or omission under this section.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 cause of action does not arise from an act or omission described by this section.</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An entity and entity employees or volunteers are immune from suit resulting from an act, or failure to act, under this section, including an act or failure to act under related policies and procedures.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